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EBBDE" w14:textId="6EF87D24" w:rsidR="00F33680" w:rsidRDefault="00653B7A">
      <w:pPr>
        <w:snapToGrid w:val="0"/>
        <w:spacing w:beforeLines="50" w:before="156" w:line="400" w:lineRule="exact"/>
        <w:jc w:val="center"/>
        <w:rPr>
          <w:rFonts w:ascii="仿宋" w:eastAsia="仿宋" w:hAnsi="仿宋" w:cs="仿宋" w:hint="eastAsia"/>
          <w:b/>
          <w:bCs/>
          <w:sz w:val="36"/>
          <w:szCs w:val="36"/>
        </w:rPr>
      </w:pPr>
      <w:r>
        <w:rPr>
          <w:rFonts w:ascii="仿宋" w:eastAsia="仿宋" w:hAnsi="仿宋" w:cs="仿宋" w:hint="eastAsia"/>
          <w:b/>
          <w:bCs/>
          <w:sz w:val="36"/>
          <w:szCs w:val="36"/>
        </w:rPr>
        <w:t>2026年度江西省自然科学奖提名项目公示</w:t>
      </w:r>
    </w:p>
    <w:p w14:paraId="53ABE94A" w14:textId="77777777" w:rsidR="00F33680" w:rsidRDefault="00F33680">
      <w:pPr>
        <w:autoSpaceDE w:val="0"/>
        <w:autoSpaceDN w:val="0"/>
        <w:adjustRightInd w:val="0"/>
        <w:snapToGrid w:val="0"/>
        <w:spacing w:beforeLines="50" w:before="156" w:line="400" w:lineRule="exact"/>
        <w:rPr>
          <w:rFonts w:ascii="仿宋" w:eastAsia="仿宋" w:hAnsi="仿宋" w:cs="仿宋" w:hint="eastAsia"/>
          <w:b/>
          <w:snapToGrid w:val="0"/>
          <w:kern w:val="0"/>
          <w:sz w:val="28"/>
          <w:szCs w:val="28"/>
        </w:rPr>
      </w:pPr>
    </w:p>
    <w:p w14:paraId="5214CE5D" w14:textId="77777777" w:rsidR="00F33680" w:rsidRDefault="00653B7A">
      <w:pPr>
        <w:autoSpaceDE w:val="0"/>
        <w:autoSpaceDN w:val="0"/>
        <w:adjustRightInd w:val="0"/>
        <w:snapToGrid w:val="0"/>
        <w:spacing w:beforeLines="50" w:before="156" w:line="400" w:lineRule="exact"/>
        <w:ind w:firstLineChars="200" w:firstLine="602"/>
        <w:rPr>
          <w:rFonts w:ascii="仿宋" w:eastAsia="仿宋" w:hAnsi="仿宋" w:cs="仿宋" w:hint="eastAsia"/>
          <w:b/>
          <w:snapToGrid w:val="0"/>
          <w:kern w:val="0"/>
          <w:sz w:val="30"/>
          <w:szCs w:val="30"/>
        </w:rPr>
      </w:pPr>
      <w:r>
        <w:rPr>
          <w:rFonts w:ascii="仿宋" w:eastAsia="仿宋" w:hAnsi="仿宋" w:cs="仿宋" w:hint="eastAsia"/>
          <w:b/>
          <w:snapToGrid w:val="0"/>
          <w:kern w:val="0"/>
          <w:sz w:val="30"/>
          <w:szCs w:val="30"/>
        </w:rPr>
        <w:t>一、项目名称</w:t>
      </w:r>
    </w:p>
    <w:p w14:paraId="1DD69694" w14:textId="3B0FFD4E" w:rsidR="00F33680" w:rsidRDefault="00621BB1">
      <w:pPr>
        <w:autoSpaceDE w:val="0"/>
        <w:autoSpaceDN w:val="0"/>
        <w:adjustRightInd w:val="0"/>
        <w:snapToGrid w:val="0"/>
        <w:spacing w:beforeLines="50" w:before="156" w:line="400" w:lineRule="exact"/>
        <w:rPr>
          <w:rFonts w:ascii="仿宋" w:eastAsia="仿宋" w:hAnsi="仿宋" w:cs="仿宋" w:hint="eastAsia"/>
          <w:b/>
          <w:snapToGrid w:val="0"/>
          <w:kern w:val="0"/>
          <w:sz w:val="30"/>
          <w:szCs w:val="30"/>
        </w:rPr>
      </w:pPr>
      <w:r w:rsidRPr="00621BB1">
        <w:rPr>
          <w:rFonts w:ascii="仿宋" w:eastAsia="仿宋" w:hAnsi="仿宋" w:cs="仿宋" w:hint="eastAsia"/>
          <w:b/>
          <w:snapToGrid w:val="0"/>
          <w:kern w:val="0"/>
          <w:sz w:val="30"/>
          <w:szCs w:val="30"/>
        </w:rPr>
        <w:t>人工等离激元结构的强光场耦合吸收及光热局域效应</w:t>
      </w:r>
    </w:p>
    <w:p w14:paraId="6F756AB5" w14:textId="77777777" w:rsidR="00130C8D" w:rsidRPr="00130C8D" w:rsidRDefault="00130C8D" w:rsidP="00130C8D">
      <w:pPr>
        <w:pStyle w:val="a0"/>
      </w:pPr>
    </w:p>
    <w:p w14:paraId="2B9152A5" w14:textId="77777777" w:rsidR="00F33680" w:rsidRDefault="00653B7A">
      <w:pPr>
        <w:numPr>
          <w:ilvl w:val="0"/>
          <w:numId w:val="1"/>
        </w:numPr>
        <w:autoSpaceDE w:val="0"/>
        <w:autoSpaceDN w:val="0"/>
        <w:adjustRightInd w:val="0"/>
        <w:snapToGrid w:val="0"/>
        <w:spacing w:beforeLines="50" w:before="156" w:line="400" w:lineRule="exact"/>
        <w:ind w:firstLineChars="200" w:firstLine="602"/>
        <w:rPr>
          <w:rFonts w:ascii="仿宋" w:eastAsia="仿宋" w:hAnsi="仿宋" w:cs="仿宋" w:hint="eastAsia"/>
          <w:b/>
          <w:snapToGrid w:val="0"/>
          <w:kern w:val="0"/>
          <w:sz w:val="30"/>
          <w:szCs w:val="30"/>
        </w:rPr>
      </w:pPr>
      <w:r>
        <w:rPr>
          <w:rFonts w:ascii="仿宋" w:eastAsia="仿宋" w:hAnsi="仿宋" w:cs="仿宋" w:hint="eastAsia"/>
          <w:b/>
          <w:snapToGrid w:val="0"/>
          <w:kern w:val="0"/>
          <w:sz w:val="30"/>
          <w:szCs w:val="30"/>
        </w:rPr>
        <w:t>提名者</w:t>
      </w:r>
    </w:p>
    <w:p w14:paraId="518B07AA" w14:textId="1669B913" w:rsidR="00F33680" w:rsidRPr="00621BB1" w:rsidRDefault="00621BB1" w:rsidP="00621BB1">
      <w:pPr>
        <w:autoSpaceDE w:val="0"/>
        <w:autoSpaceDN w:val="0"/>
        <w:adjustRightInd w:val="0"/>
        <w:snapToGrid w:val="0"/>
        <w:spacing w:beforeLines="50" w:before="156" w:line="400" w:lineRule="exact"/>
        <w:rPr>
          <w:rFonts w:ascii="仿宋" w:eastAsia="仿宋" w:hAnsi="仿宋" w:cs="仿宋" w:hint="eastAsia"/>
          <w:b/>
          <w:snapToGrid w:val="0"/>
          <w:kern w:val="0"/>
          <w:sz w:val="30"/>
          <w:szCs w:val="30"/>
        </w:rPr>
      </w:pPr>
      <w:r w:rsidRPr="00621BB1">
        <w:rPr>
          <w:rFonts w:ascii="仿宋" w:eastAsia="仿宋" w:hAnsi="仿宋" w:cs="仿宋" w:hint="eastAsia"/>
          <w:b/>
          <w:snapToGrid w:val="0"/>
          <w:kern w:val="0"/>
          <w:sz w:val="30"/>
          <w:szCs w:val="30"/>
        </w:rPr>
        <w:t>南昌高新技术产业开发区管理委员会</w:t>
      </w:r>
    </w:p>
    <w:p w14:paraId="58D85FC7" w14:textId="77777777" w:rsidR="00F33680" w:rsidRDefault="00F33680">
      <w:pPr>
        <w:pStyle w:val="a0"/>
        <w:ind w:leftChars="0" w:left="0"/>
      </w:pPr>
    </w:p>
    <w:p w14:paraId="2EBD9887" w14:textId="77777777" w:rsidR="00F33680" w:rsidRDefault="00653B7A">
      <w:pPr>
        <w:autoSpaceDE w:val="0"/>
        <w:autoSpaceDN w:val="0"/>
        <w:adjustRightInd w:val="0"/>
        <w:snapToGrid w:val="0"/>
        <w:spacing w:beforeLines="50" w:before="156" w:line="400" w:lineRule="exact"/>
        <w:ind w:firstLineChars="200" w:firstLine="602"/>
        <w:rPr>
          <w:rFonts w:ascii="仿宋" w:eastAsia="仿宋" w:hAnsi="仿宋" w:cs="仿宋" w:hint="eastAsia"/>
          <w:b/>
          <w:snapToGrid w:val="0"/>
          <w:kern w:val="0"/>
          <w:sz w:val="30"/>
          <w:szCs w:val="30"/>
        </w:rPr>
      </w:pPr>
      <w:r>
        <w:rPr>
          <w:rFonts w:ascii="仿宋" w:eastAsia="仿宋" w:hAnsi="仿宋" w:cs="仿宋" w:hint="eastAsia"/>
          <w:b/>
          <w:snapToGrid w:val="0"/>
          <w:kern w:val="0"/>
          <w:sz w:val="30"/>
          <w:szCs w:val="30"/>
        </w:rPr>
        <w:t>三、项目简介（限1页）</w:t>
      </w:r>
    </w:p>
    <w:p w14:paraId="504BC676" w14:textId="78E6ED80" w:rsidR="00A221D4" w:rsidRPr="0052322E" w:rsidRDefault="00A221D4" w:rsidP="0052322E">
      <w:pPr>
        <w:spacing w:line="360" w:lineRule="exact"/>
        <w:rPr>
          <w:rFonts w:ascii="Times New Roman" w:eastAsia="宋体" w:hAnsi="Times New Roman" w:cs="Times New Roman"/>
          <w:sz w:val="28"/>
          <w:szCs w:val="36"/>
        </w:rPr>
      </w:pPr>
      <w:r>
        <w:rPr>
          <w:rFonts w:ascii="Times New Roman" w:eastAsia="仿宋_GB2312" w:hAnsi="Times New Roman" w:cs="Times New Roman"/>
          <w:bCs/>
          <w:color w:val="000000"/>
          <w:sz w:val="32"/>
          <w:szCs w:val="32"/>
        </w:rPr>
        <w:t xml:space="preserve">　</w:t>
      </w:r>
      <w:r w:rsidR="0052322E">
        <w:rPr>
          <w:rFonts w:ascii="Times New Roman" w:eastAsia="仿宋_GB2312" w:hAnsi="Times New Roman" w:cs="Times New Roman" w:hint="eastAsia"/>
          <w:bCs/>
          <w:color w:val="000000"/>
          <w:sz w:val="32"/>
          <w:szCs w:val="32"/>
        </w:rPr>
        <w:t xml:space="preserve"> </w:t>
      </w:r>
      <w:r w:rsidRPr="0052322E">
        <w:rPr>
          <w:rFonts w:ascii="Times New Roman" w:eastAsia="宋体" w:hAnsi="Times New Roman" w:cs="Times New Roman"/>
          <w:sz w:val="28"/>
          <w:szCs w:val="36"/>
        </w:rPr>
        <w:t>本重要科学发现属于物理学</w:t>
      </w:r>
      <w:r w:rsidRPr="0052322E">
        <w:rPr>
          <w:rFonts w:ascii="Times New Roman" w:eastAsia="宋体" w:hAnsi="Times New Roman" w:cs="Times New Roman"/>
          <w:sz w:val="28"/>
          <w:szCs w:val="36"/>
        </w:rPr>
        <w:t>/</w:t>
      </w:r>
      <w:r w:rsidRPr="0052322E">
        <w:rPr>
          <w:rFonts w:ascii="Times New Roman" w:eastAsia="宋体" w:hAnsi="Times New Roman" w:cs="Times New Roman"/>
          <w:sz w:val="28"/>
          <w:szCs w:val="36"/>
        </w:rPr>
        <w:t>光学学科。光热效应作为将光辐射吸收转化为热能的重要物理过程，在光生物医学、信息光子调控器件等领域具有巨大应用潜力。国际上围绕</w:t>
      </w:r>
      <w:r w:rsidRPr="0052322E">
        <w:rPr>
          <w:rFonts w:hint="eastAsia"/>
          <w:sz w:val="28"/>
          <w:szCs w:val="36"/>
        </w:rPr>
        <w:t>等离激元结构的</w:t>
      </w:r>
      <w:r w:rsidRPr="0052322E">
        <w:rPr>
          <w:rFonts w:ascii="Times New Roman" w:eastAsia="宋体" w:hAnsi="Times New Roman" w:cs="Times New Roman"/>
          <w:sz w:val="28"/>
          <w:szCs w:val="36"/>
        </w:rPr>
        <w:t>光场耦合吸收及其光热效应研究已有数十年，但</w:t>
      </w:r>
      <w:r w:rsidRPr="0052322E">
        <w:rPr>
          <w:rFonts w:hint="eastAsia"/>
          <w:sz w:val="28"/>
          <w:szCs w:val="36"/>
        </w:rPr>
        <w:t>大多</w:t>
      </w:r>
      <w:r w:rsidRPr="0052322E">
        <w:rPr>
          <w:rFonts w:ascii="Times New Roman" w:eastAsia="宋体" w:hAnsi="Times New Roman" w:cs="Times New Roman"/>
          <w:sz w:val="28"/>
          <w:szCs w:val="36"/>
        </w:rPr>
        <w:t>局限于宏观维度上的吸收光谱和光热能研究包括宽频光吸收与光热蒸汽等，对贴近物理本源的微观尺度下的</w:t>
      </w:r>
      <w:r w:rsidRPr="0052322E">
        <w:rPr>
          <w:rFonts w:hint="eastAsia"/>
          <w:sz w:val="28"/>
          <w:szCs w:val="36"/>
        </w:rPr>
        <w:t>多频段</w:t>
      </w:r>
      <w:r w:rsidRPr="0052322E">
        <w:rPr>
          <w:rFonts w:ascii="Times New Roman" w:eastAsia="宋体" w:hAnsi="Times New Roman" w:cs="Times New Roman"/>
          <w:sz w:val="28"/>
          <w:szCs w:val="36"/>
        </w:rPr>
        <w:t>光场共振耦合、原子层级场局域与增强光吸收、空间频域</w:t>
      </w:r>
      <w:r w:rsidRPr="0052322E">
        <w:rPr>
          <w:rFonts w:hint="eastAsia"/>
          <w:sz w:val="28"/>
          <w:szCs w:val="36"/>
        </w:rPr>
        <w:t>选择性</w:t>
      </w:r>
      <w:r w:rsidRPr="0052322E">
        <w:rPr>
          <w:rFonts w:ascii="Times New Roman" w:eastAsia="宋体" w:hAnsi="Times New Roman" w:cs="Times New Roman"/>
          <w:sz w:val="28"/>
          <w:szCs w:val="36"/>
        </w:rPr>
        <w:t>光场耦合与空间强局域光热效应研究甚少。</w:t>
      </w:r>
    </w:p>
    <w:p w14:paraId="0609761C" w14:textId="0024F7C3" w:rsidR="00A221D4" w:rsidRPr="0052322E" w:rsidRDefault="00A221D4" w:rsidP="0052322E">
      <w:pPr>
        <w:pStyle w:val="a0"/>
        <w:spacing w:after="0" w:line="360" w:lineRule="exact"/>
        <w:ind w:leftChars="0" w:left="0" w:firstLineChars="200" w:firstLine="560"/>
        <w:rPr>
          <w:rFonts w:ascii="Times New Roman" w:hAnsi="Times New Roman"/>
          <w:sz w:val="28"/>
          <w:szCs w:val="36"/>
        </w:rPr>
      </w:pPr>
      <w:r w:rsidRPr="0052322E">
        <w:rPr>
          <w:rFonts w:ascii="Times New Roman" w:hAnsi="Times New Roman"/>
          <w:sz w:val="28"/>
          <w:szCs w:val="36"/>
        </w:rPr>
        <w:t>本项目聚焦于人工等离激元结构的光场耦合及其光热效应研究，</w:t>
      </w:r>
      <w:r w:rsidRPr="0052322E">
        <w:rPr>
          <w:rFonts w:hint="eastAsia"/>
          <w:sz w:val="28"/>
          <w:szCs w:val="36"/>
        </w:rPr>
        <w:t>依次</w:t>
      </w:r>
      <w:r w:rsidRPr="0052322E">
        <w:rPr>
          <w:rFonts w:ascii="Times New Roman" w:hAnsi="Times New Roman"/>
          <w:sz w:val="28"/>
          <w:szCs w:val="36"/>
        </w:rPr>
        <w:t>取得以下三个方面的</w:t>
      </w:r>
      <w:r w:rsidRPr="0052322E">
        <w:rPr>
          <w:rFonts w:hint="eastAsia"/>
          <w:sz w:val="28"/>
          <w:szCs w:val="36"/>
        </w:rPr>
        <w:t>重要</w:t>
      </w:r>
      <w:r w:rsidRPr="0052322E">
        <w:rPr>
          <w:rFonts w:ascii="Times New Roman" w:hAnsi="Times New Roman"/>
          <w:sz w:val="28"/>
          <w:szCs w:val="36"/>
        </w:rPr>
        <w:t>发现：其一，发现了人工金属微结构</w:t>
      </w:r>
      <w:r w:rsidRPr="0052322E">
        <w:rPr>
          <w:rFonts w:hint="eastAsia"/>
          <w:sz w:val="28"/>
          <w:szCs w:val="36"/>
        </w:rPr>
        <w:t>多频段</w:t>
      </w:r>
      <w:r w:rsidRPr="0052322E">
        <w:rPr>
          <w:rFonts w:ascii="Times New Roman" w:hAnsi="Times New Roman"/>
          <w:sz w:val="28"/>
          <w:szCs w:val="36"/>
        </w:rPr>
        <w:t>高效光场耦合新规律，阐明了超薄微结构中的多重耦合共振增强光物相互作用新原理</w:t>
      </w:r>
      <w:r w:rsidR="000653A3" w:rsidRPr="0052322E">
        <w:rPr>
          <w:rFonts w:ascii="Times New Roman" w:hAnsi="Times New Roman" w:hint="eastAsia"/>
          <w:sz w:val="28"/>
          <w:szCs w:val="36"/>
        </w:rPr>
        <w:t>；</w:t>
      </w:r>
      <w:r w:rsidRPr="0052322E">
        <w:rPr>
          <w:rFonts w:ascii="Times New Roman" w:hAnsi="Times New Roman"/>
          <w:sz w:val="28"/>
          <w:szCs w:val="36"/>
        </w:rPr>
        <w:t>发现了介电材料膜厚接近波尔半径时也可以产生类金属等离激元共振响应，产生纳米结构间的有效耦合与共振通道，最终实现准三维空间的多重共振耦合增强。其二，发现了原子层级光场局域及增强光吸收机理</w:t>
      </w:r>
      <w:r w:rsidR="000653A3" w:rsidRPr="0052322E">
        <w:rPr>
          <w:rFonts w:ascii="Times New Roman" w:hAnsi="Times New Roman" w:hint="eastAsia"/>
          <w:sz w:val="28"/>
          <w:szCs w:val="36"/>
        </w:rPr>
        <w:t>；</w:t>
      </w:r>
      <w:r w:rsidRPr="0052322E">
        <w:rPr>
          <w:rFonts w:hint="eastAsia"/>
          <w:sz w:val="28"/>
          <w:szCs w:val="36"/>
        </w:rPr>
        <w:t>探明</w:t>
      </w:r>
      <w:r w:rsidRPr="0052322E">
        <w:rPr>
          <w:rFonts w:ascii="Times New Roman" w:hAnsi="Times New Roman"/>
          <w:sz w:val="28"/>
          <w:szCs w:val="36"/>
        </w:rPr>
        <w:t>了光场能量完全局域在石墨烯单原子层并形成类驻波的共振特性，明确了层状材料进一步强化金属微腔等离激元共振光场耦合效率的物理原理。其三，</w:t>
      </w:r>
      <w:r w:rsidRPr="0052322E">
        <w:rPr>
          <w:rFonts w:hint="eastAsia"/>
          <w:sz w:val="28"/>
          <w:szCs w:val="36"/>
        </w:rPr>
        <w:t>在</w:t>
      </w:r>
      <w:r w:rsidRPr="0052322E">
        <w:rPr>
          <w:rFonts w:ascii="Times New Roman" w:hAnsi="Times New Roman"/>
          <w:sz w:val="28"/>
          <w:szCs w:val="36"/>
        </w:rPr>
        <w:t>微观尺度下</w:t>
      </w:r>
      <w:r w:rsidRPr="0052322E">
        <w:rPr>
          <w:rFonts w:hint="eastAsia"/>
          <w:sz w:val="28"/>
          <w:szCs w:val="36"/>
        </w:rPr>
        <w:t>，</w:t>
      </w:r>
      <w:r w:rsidRPr="0052322E">
        <w:rPr>
          <w:rFonts w:ascii="Times New Roman" w:hAnsi="Times New Roman"/>
          <w:sz w:val="28"/>
          <w:szCs w:val="36"/>
        </w:rPr>
        <w:t>发现了光场耦合吸收的空间频域双维度</w:t>
      </w:r>
      <w:r w:rsidRPr="0052322E">
        <w:rPr>
          <w:rFonts w:hint="eastAsia"/>
          <w:sz w:val="28"/>
          <w:szCs w:val="36"/>
        </w:rPr>
        <w:t>选择性</w:t>
      </w:r>
      <w:r w:rsidRPr="0052322E">
        <w:rPr>
          <w:rFonts w:ascii="Times New Roman" w:hAnsi="Times New Roman"/>
          <w:sz w:val="28"/>
          <w:szCs w:val="36"/>
        </w:rPr>
        <w:t>调控规律以及光热效应空间强局域的原理；进一步拓展光吸收到光热以及光热疗，最终发现了基于谐振体</w:t>
      </w:r>
      <w:r w:rsidRPr="0052322E">
        <w:rPr>
          <w:rFonts w:hint="eastAsia"/>
          <w:sz w:val="28"/>
          <w:szCs w:val="36"/>
        </w:rPr>
        <w:t>多频段</w:t>
      </w:r>
      <w:r w:rsidRPr="0052322E">
        <w:rPr>
          <w:rFonts w:ascii="Times New Roman" w:hAnsi="Times New Roman"/>
          <w:sz w:val="28"/>
          <w:szCs w:val="36"/>
        </w:rPr>
        <w:t>微腔共振</w:t>
      </w:r>
      <w:r w:rsidRPr="0052322E">
        <w:rPr>
          <w:rFonts w:hint="eastAsia"/>
          <w:sz w:val="28"/>
          <w:szCs w:val="36"/>
        </w:rPr>
        <w:t>与频域选择性光吸收及其空间强场局域、</w:t>
      </w:r>
      <w:r w:rsidRPr="0052322E">
        <w:rPr>
          <w:rFonts w:ascii="Times New Roman" w:hAnsi="Times New Roman"/>
          <w:sz w:val="28"/>
          <w:szCs w:val="36"/>
        </w:rPr>
        <w:t>材料内秉高吸收损耗转化而来的光热效应与空间</w:t>
      </w:r>
      <w:r w:rsidRPr="0052322E">
        <w:rPr>
          <w:rFonts w:hint="eastAsia"/>
          <w:sz w:val="28"/>
          <w:szCs w:val="36"/>
        </w:rPr>
        <w:t>强</w:t>
      </w:r>
      <w:r w:rsidRPr="0052322E">
        <w:rPr>
          <w:rFonts w:ascii="Times New Roman" w:hAnsi="Times New Roman"/>
          <w:sz w:val="28"/>
          <w:szCs w:val="36"/>
        </w:rPr>
        <w:t>局域特性及其内在机理。</w:t>
      </w:r>
    </w:p>
    <w:p w14:paraId="0699FF42" w14:textId="7BDA0C05" w:rsidR="00F33680" w:rsidRDefault="00A221D4" w:rsidP="0052322E">
      <w:pPr>
        <w:autoSpaceDE w:val="0"/>
        <w:autoSpaceDN w:val="0"/>
        <w:spacing w:line="360" w:lineRule="exact"/>
        <w:ind w:firstLineChars="200" w:firstLine="560"/>
        <w:rPr>
          <w:rFonts w:ascii="Times New Roman" w:eastAsia="宋体" w:hAnsi="Times New Roman" w:cs="Times New Roman"/>
          <w:bCs/>
          <w:color w:val="000000" w:themeColor="text1"/>
          <w:sz w:val="28"/>
          <w:szCs w:val="24"/>
        </w:rPr>
      </w:pPr>
      <w:r w:rsidRPr="0052322E">
        <w:rPr>
          <w:rFonts w:ascii="Times New Roman" w:eastAsia="宋体" w:hAnsi="Times New Roman" w:cs="Times New Roman"/>
          <w:sz w:val="28"/>
          <w:szCs w:val="24"/>
        </w:rPr>
        <w:t>五篇代表作发表在光学与</w:t>
      </w:r>
      <w:r w:rsidRPr="0052322E">
        <w:rPr>
          <w:rFonts w:hint="eastAsia"/>
          <w:sz w:val="28"/>
          <w:szCs w:val="24"/>
        </w:rPr>
        <w:t>光电子</w:t>
      </w:r>
      <w:r w:rsidRPr="0052322E">
        <w:rPr>
          <w:rFonts w:ascii="Times New Roman" w:eastAsia="宋体" w:hAnsi="Times New Roman" w:cs="Times New Roman"/>
          <w:sz w:val="28"/>
          <w:szCs w:val="24"/>
        </w:rPr>
        <w:t>学科主流期刊，研究发现获</w:t>
      </w:r>
      <w:r w:rsidRPr="0052322E">
        <w:rPr>
          <w:rFonts w:ascii="Times New Roman" w:eastAsia="宋体" w:hAnsi="Times New Roman" w:cs="Times New Roman"/>
          <w:sz w:val="28"/>
          <w:szCs w:val="28"/>
        </w:rPr>
        <w:t>著名学者德国</w:t>
      </w:r>
      <w:r w:rsidRPr="0052322E">
        <w:rPr>
          <w:rFonts w:ascii="Times New Roman" w:eastAsia="宋体" w:hAnsi="Times New Roman" w:cs="Times New Roman"/>
          <w:color w:val="000000"/>
          <w:sz w:val="28"/>
          <w:szCs w:val="28"/>
        </w:rPr>
        <w:t>M</w:t>
      </w:r>
      <w:r w:rsidRPr="0052322E">
        <w:rPr>
          <w:color w:val="000000"/>
          <w:sz w:val="28"/>
          <w:szCs w:val="24"/>
        </w:rPr>
        <w:t>.</w:t>
      </w:r>
      <w:r w:rsidRPr="0052322E">
        <w:rPr>
          <w:rFonts w:ascii="Times New Roman" w:eastAsia="宋体" w:hAnsi="Times New Roman" w:cs="Times New Roman"/>
          <w:color w:val="000000"/>
          <w:sz w:val="28"/>
          <w:szCs w:val="28"/>
        </w:rPr>
        <w:t xml:space="preserve"> </w:t>
      </w:r>
      <w:proofErr w:type="spellStart"/>
      <w:r w:rsidRPr="0052322E">
        <w:rPr>
          <w:rFonts w:ascii="Times New Roman" w:eastAsia="宋体" w:hAnsi="Times New Roman" w:cs="Times New Roman"/>
          <w:color w:val="000000"/>
          <w:sz w:val="28"/>
          <w:szCs w:val="28"/>
        </w:rPr>
        <w:t>Elbahri</w:t>
      </w:r>
      <w:proofErr w:type="spellEnd"/>
      <w:r w:rsidRPr="0052322E">
        <w:rPr>
          <w:rFonts w:ascii="Times New Roman" w:eastAsia="宋体" w:hAnsi="Times New Roman" w:cs="Times New Roman"/>
          <w:color w:val="000000"/>
          <w:sz w:val="28"/>
          <w:szCs w:val="28"/>
        </w:rPr>
        <w:t>团队、澳大利亚</w:t>
      </w:r>
      <w:r w:rsidRPr="0052322E">
        <w:rPr>
          <w:rFonts w:ascii="Times New Roman" w:eastAsia="宋体" w:hAnsi="Times New Roman" w:cs="Times New Roman"/>
          <w:color w:val="000000"/>
          <w:sz w:val="28"/>
          <w:szCs w:val="28"/>
        </w:rPr>
        <w:t>A</w:t>
      </w:r>
      <w:r w:rsidRPr="0052322E">
        <w:rPr>
          <w:color w:val="000000"/>
          <w:sz w:val="28"/>
          <w:szCs w:val="24"/>
        </w:rPr>
        <w:t xml:space="preserve">. </w:t>
      </w:r>
      <w:r w:rsidRPr="0052322E">
        <w:rPr>
          <w:rFonts w:ascii="Times New Roman" w:eastAsia="宋体" w:hAnsi="Times New Roman" w:cs="Times New Roman"/>
          <w:color w:val="000000"/>
          <w:sz w:val="28"/>
          <w:szCs w:val="28"/>
        </w:rPr>
        <w:t>E</w:t>
      </w:r>
      <w:r w:rsidRPr="0052322E">
        <w:rPr>
          <w:color w:val="000000"/>
          <w:sz w:val="28"/>
          <w:szCs w:val="24"/>
        </w:rPr>
        <w:t>.</w:t>
      </w:r>
      <w:r w:rsidRPr="0052322E">
        <w:rPr>
          <w:rFonts w:ascii="Times New Roman" w:eastAsia="宋体" w:hAnsi="Times New Roman" w:cs="Times New Roman"/>
          <w:color w:val="000000"/>
          <w:sz w:val="28"/>
          <w:szCs w:val="28"/>
        </w:rPr>
        <w:t xml:space="preserve"> Miroshnichenko</w:t>
      </w:r>
      <w:r w:rsidRPr="0052322E">
        <w:rPr>
          <w:rFonts w:ascii="Times New Roman" w:eastAsia="宋体" w:hAnsi="Times New Roman" w:cs="Times New Roman"/>
          <w:color w:val="000000"/>
          <w:sz w:val="28"/>
          <w:szCs w:val="28"/>
        </w:rPr>
        <w:t>等团队在其研究成果中的正面评价和援引</w:t>
      </w:r>
      <w:r w:rsidRPr="0052322E">
        <w:rPr>
          <w:rFonts w:ascii="Times New Roman" w:eastAsia="宋体" w:hAnsi="Times New Roman" w:cs="Times New Roman"/>
          <w:sz w:val="28"/>
          <w:szCs w:val="28"/>
        </w:rPr>
        <w:t>，</w:t>
      </w:r>
      <w:r w:rsidRPr="0052322E">
        <w:rPr>
          <w:rFonts w:hint="eastAsia"/>
          <w:sz w:val="28"/>
          <w:szCs w:val="24"/>
        </w:rPr>
        <w:t>总计他引次数为</w:t>
      </w:r>
      <w:r w:rsidRPr="0052322E">
        <w:rPr>
          <w:sz w:val="28"/>
          <w:szCs w:val="24"/>
        </w:rPr>
        <w:t>235</w:t>
      </w:r>
      <w:r w:rsidR="000653A3" w:rsidRPr="0052322E">
        <w:rPr>
          <w:rFonts w:ascii="Times New Roman" w:eastAsia="宋体" w:hAnsi="Times New Roman" w:cs="Times New Roman" w:hint="eastAsia"/>
          <w:bCs/>
          <w:color w:val="000000" w:themeColor="text1"/>
          <w:sz w:val="28"/>
          <w:szCs w:val="24"/>
        </w:rPr>
        <w:t>。</w:t>
      </w:r>
    </w:p>
    <w:p w14:paraId="799FDAA7" w14:textId="77777777" w:rsidR="008A1826" w:rsidRPr="008A1826" w:rsidRDefault="008A1826" w:rsidP="008A1826">
      <w:pPr>
        <w:pStyle w:val="a0"/>
        <w:rPr>
          <w:rFonts w:hint="eastAsia"/>
        </w:rPr>
      </w:pPr>
    </w:p>
    <w:p w14:paraId="4DEA13EB" w14:textId="77777777" w:rsidR="00F33680" w:rsidRDefault="00653B7A">
      <w:pPr>
        <w:autoSpaceDE w:val="0"/>
        <w:autoSpaceDN w:val="0"/>
        <w:adjustRightInd w:val="0"/>
        <w:snapToGrid w:val="0"/>
        <w:spacing w:beforeLines="50" w:before="156" w:line="400" w:lineRule="exact"/>
        <w:ind w:firstLineChars="200" w:firstLine="602"/>
        <w:rPr>
          <w:rFonts w:ascii="仿宋" w:eastAsia="仿宋" w:hAnsi="仿宋" w:cs="仿宋" w:hint="eastAsia"/>
          <w:b/>
          <w:snapToGrid w:val="0"/>
          <w:kern w:val="0"/>
          <w:sz w:val="30"/>
          <w:szCs w:val="30"/>
        </w:rPr>
      </w:pPr>
      <w:r>
        <w:rPr>
          <w:rFonts w:ascii="仿宋" w:eastAsia="仿宋" w:hAnsi="仿宋" w:cs="仿宋" w:hint="eastAsia"/>
          <w:b/>
          <w:snapToGrid w:val="0"/>
          <w:kern w:val="0"/>
          <w:sz w:val="30"/>
          <w:szCs w:val="30"/>
        </w:rPr>
        <w:lastRenderedPageBreak/>
        <w:t>四、代表性论文专著目录</w:t>
      </w:r>
    </w:p>
    <w:p w14:paraId="6D981C58" w14:textId="77777777" w:rsidR="00F33680" w:rsidRDefault="00653B7A">
      <w:pPr>
        <w:autoSpaceDE w:val="0"/>
        <w:autoSpaceDN w:val="0"/>
        <w:adjustRightInd w:val="0"/>
        <w:snapToGrid w:val="0"/>
        <w:spacing w:beforeLines="50" w:before="156" w:line="400" w:lineRule="exact"/>
        <w:rPr>
          <w:rFonts w:ascii="仿宋" w:eastAsia="仿宋" w:hAnsi="仿宋" w:cs="仿宋" w:hint="eastAsia"/>
          <w:b/>
          <w:snapToGrid w:val="0"/>
          <w:kern w:val="0"/>
          <w:sz w:val="24"/>
          <w:szCs w:val="24"/>
        </w:rPr>
      </w:pPr>
      <w:r>
        <w:rPr>
          <w:rFonts w:ascii="仿宋" w:eastAsia="仿宋" w:hAnsi="仿宋" w:cs="仿宋"/>
          <w:b/>
          <w:snapToGrid w:val="0"/>
          <w:kern w:val="0"/>
          <w:sz w:val="24"/>
          <w:szCs w:val="24"/>
        </w:rPr>
        <w:t>（</w:t>
      </w:r>
      <w:bookmarkStart w:id="0" w:name="_Hlk205214681"/>
      <w:r>
        <w:rPr>
          <w:rFonts w:ascii="仿宋" w:eastAsia="仿宋" w:hAnsi="仿宋" w:cs="仿宋"/>
          <w:b/>
          <w:snapToGrid w:val="0"/>
          <w:kern w:val="0"/>
          <w:sz w:val="24"/>
          <w:szCs w:val="24"/>
        </w:rPr>
        <w:t>按重要程度排序，</w:t>
      </w:r>
      <w:bookmarkStart w:id="1" w:name="_Hlk206054768"/>
      <w:r>
        <w:rPr>
          <w:rFonts w:ascii="仿宋" w:eastAsia="仿宋" w:hAnsi="仿宋" w:cs="仿宋"/>
          <w:b/>
          <w:snapToGrid w:val="0"/>
          <w:kern w:val="0"/>
          <w:sz w:val="24"/>
          <w:szCs w:val="24"/>
        </w:rPr>
        <w:t>不超过5篇。如有在国内发表（出版）的论文（专著），可附6篇</w:t>
      </w:r>
      <w:bookmarkEnd w:id="1"/>
      <w:r>
        <w:rPr>
          <w:rFonts w:ascii="仿宋" w:eastAsia="仿宋" w:hAnsi="仿宋" w:cs="仿宋"/>
          <w:b/>
          <w:snapToGrid w:val="0"/>
          <w:kern w:val="0"/>
          <w:sz w:val="24"/>
          <w:szCs w:val="24"/>
        </w:rPr>
        <w:t>。</w:t>
      </w:r>
      <w:bookmarkEnd w:id="0"/>
      <w:r>
        <w:rPr>
          <w:rFonts w:ascii="仿宋" w:eastAsia="仿宋" w:hAnsi="仿宋" w:cs="仿宋"/>
          <w:b/>
          <w:snapToGrid w:val="0"/>
          <w:kern w:val="0"/>
          <w:sz w:val="24"/>
          <w:szCs w:val="24"/>
        </w:rPr>
        <w:t>）</w:t>
      </w:r>
    </w:p>
    <w:tbl>
      <w:tblPr>
        <w:tblW w:w="9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1118"/>
        <w:gridCol w:w="1023"/>
        <w:gridCol w:w="1186"/>
        <w:gridCol w:w="996"/>
        <w:gridCol w:w="855"/>
        <w:gridCol w:w="808"/>
        <w:gridCol w:w="842"/>
        <w:gridCol w:w="740"/>
        <w:gridCol w:w="1186"/>
      </w:tblGrid>
      <w:tr w:rsidR="00F33680" w14:paraId="27717A86" w14:textId="77777777" w:rsidTr="00A221D4">
        <w:trPr>
          <w:jc w:val="center"/>
        </w:trPr>
        <w:tc>
          <w:tcPr>
            <w:tcW w:w="655" w:type="dxa"/>
            <w:vAlign w:val="center"/>
          </w:tcPr>
          <w:p w14:paraId="32800353" w14:textId="77777777" w:rsidR="00F33680" w:rsidRDefault="00653B7A">
            <w:pPr>
              <w:adjustRightInd w:val="0"/>
              <w:snapToGrid w:val="0"/>
              <w:spacing w:line="300" w:lineRule="exact"/>
              <w:jc w:val="center"/>
              <w:rPr>
                <w:rFonts w:ascii="Times New Roman" w:eastAsia="仿宋_GB2312" w:hAnsi="Times New Roman" w:cs="Times New Roman"/>
                <w:b/>
                <w:bCs/>
                <w:sz w:val="24"/>
                <w:szCs w:val="24"/>
              </w:rPr>
            </w:pPr>
            <w:r>
              <w:rPr>
                <w:rFonts w:ascii="Times New Roman" w:eastAsia="仿宋_GB2312" w:hAnsi="Times New Roman" w:cs="Times New Roman"/>
                <w:b/>
                <w:bCs/>
                <w:sz w:val="24"/>
                <w:szCs w:val="24"/>
              </w:rPr>
              <w:t>序号</w:t>
            </w:r>
          </w:p>
        </w:tc>
        <w:tc>
          <w:tcPr>
            <w:tcW w:w="1118" w:type="dxa"/>
            <w:vAlign w:val="center"/>
          </w:tcPr>
          <w:p w14:paraId="679B572D" w14:textId="77777777" w:rsidR="00F33680" w:rsidRDefault="00653B7A">
            <w:pPr>
              <w:adjustRightInd w:val="0"/>
              <w:snapToGrid w:val="0"/>
              <w:spacing w:line="300" w:lineRule="exact"/>
              <w:jc w:val="center"/>
              <w:rPr>
                <w:rFonts w:ascii="Times New Roman" w:eastAsia="仿宋_GB2312" w:hAnsi="Times New Roman" w:cs="Times New Roman"/>
                <w:b/>
                <w:bCs/>
                <w:sz w:val="24"/>
                <w:szCs w:val="24"/>
              </w:rPr>
            </w:pPr>
            <w:r>
              <w:rPr>
                <w:rFonts w:ascii="Times New Roman" w:eastAsia="仿宋_GB2312" w:hAnsi="Times New Roman" w:cs="Times New Roman"/>
                <w:b/>
                <w:bCs/>
                <w:sz w:val="24"/>
                <w:szCs w:val="24"/>
              </w:rPr>
              <w:t>论文（专著）名称</w:t>
            </w:r>
            <w:r>
              <w:rPr>
                <w:rFonts w:ascii="Times New Roman" w:eastAsia="仿宋_GB2312" w:hAnsi="Times New Roman" w:cs="Times New Roman"/>
                <w:b/>
                <w:bCs/>
                <w:sz w:val="24"/>
                <w:szCs w:val="24"/>
              </w:rPr>
              <w:t>/</w:t>
            </w:r>
            <w:r>
              <w:rPr>
                <w:rFonts w:ascii="Times New Roman" w:eastAsia="仿宋_GB2312" w:hAnsi="Times New Roman" w:cs="Times New Roman"/>
                <w:b/>
                <w:bCs/>
                <w:sz w:val="24"/>
                <w:szCs w:val="24"/>
              </w:rPr>
              <w:t>刊名</w:t>
            </w:r>
          </w:p>
        </w:tc>
        <w:tc>
          <w:tcPr>
            <w:tcW w:w="1023" w:type="dxa"/>
            <w:vAlign w:val="center"/>
          </w:tcPr>
          <w:p w14:paraId="5604CB25" w14:textId="77777777" w:rsidR="00F33680" w:rsidRDefault="00653B7A">
            <w:pPr>
              <w:adjustRightInd w:val="0"/>
              <w:snapToGrid w:val="0"/>
              <w:spacing w:line="300" w:lineRule="exact"/>
              <w:jc w:val="center"/>
              <w:rPr>
                <w:rFonts w:ascii="Times New Roman" w:eastAsia="仿宋_GB2312" w:hAnsi="Times New Roman" w:cs="Times New Roman"/>
                <w:b/>
                <w:bCs/>
                <w:sz w:val="24"/>
                <w:szCs w:val="24"/>
              </w:rPr>
            </w:pPr>
            <w:r>
              <w:rPr>
                <w:rFonts w:ascii="Times New Roman" w:eastAsia="仿宋_GB2312" w:hAnsi="Times New Roman" w:cs="Times New Roman"/>
                <w:b/>
                <w:bCs/>
                <w:sz w:val="24"/>
                <w:szCs w:val="24"/>
              </w:rPr>
              <w:t>作者（按发</w:t>
            </w:r>
            <w:r>
              <w:rPr>
                <w:rFonts w:ascii="Times New Roman" w:eastAsia="仿宋_GB2312" w:hAnsi="Times New Roman" w:cs="Times New Roman"/>
                <w:b/>
                <w:bCs/>
                <w:spacing w:val="-20"/>
                <w:sz w:val="24"/>
                <w:szCs w:val="24"/>
              </w:rPr>
              <w:t>表顺序）</w:t>
            </w:r>
          </w:p>
        </w:tc>
        <w:tc>
          <w:tcPr>
            <w:tcW w:w="1186" w:type="dxa"/>
            <w:vAlign w:val="center"/>
          </w:tcPr>
          <w:p w14:paraId="202C58E7" w14:textId="77777777" w:rsidR="00F33680" w:rsidRDefault="00653B7A">
            <w:pPr>
              <w:adjustRightInd w:val="0"/>
              <w:snapToGrid w:val="0"/>
              <w:spacing w:line="300" w:lineRule="exact"/>
              <w:jc w:val="center"/>
              <w:rPr>
                <w:rFonts w:ascii="Times New Roman" w:eastAsia="仿宋_GB2312" w:hAnsi="Times New Roman" w:cs="Times New Roman"/>
                <w:b/>
                <w:bCs/>
                <w:sz w:val="24"/>
                <w:szCs w:val="24"/>
              </w:rPr>
            </w:pPr>
            <w:r>
              <w:rPr>
                <w:rFonts w:ascii="Times New Roman" w:eastAsia="仿宋_GB2312" w:hAnsi="Times New Roman" w:cs="Times New Roman"/>
                <w:b/>
                <w:bCs/>
                <w:sz w:val="24"/>
                <w:szCs w:val="24"/>
              </w:rPr>
              <w:t>年卷页码（</w:t>
            </w:r>
            <w:r>
              <w:rPr>
                <w:rFonts w:ascii="Times New Roman" w:eastAsia="仿宋_GB2312" w:hAnsi="Times New Roman" w:cs="Times New Roman"/>
                <w:b/>
                <w:bCs/>
                <w:sz w:val="24"/>
                <w:szCs w:val="24"/>
              </w:rPr>
              <w:t>××</w:t>
            </w:r>
            <w:r>
              <w:rPr>
                <w:rFonts w:ascii="Times New Roman" w:eastAsia="仿宋_GB2312" w:hAnsi="Times New Roman" w:cs="Times New Roman"/>
                <w:b/>
                <w:bCs/>
                <w:sz w:val="24"/>
                <w:szCs w:val="24"/>
              </w:rPr>
              <w:t>年</w:t>
            </w:r>
            <w:r>
              <w:rPr>
                <w:rFonts w:ascii="Times New Roman" w:eastAsia="仿宋_GB2312" w:hAnsi="Times New Roman" w:cs="Times New Roman"/>
                <w:b/>
                <w:bCs/>
                <w:sz w:val="24"/>
                <w:szCs w:val="24"/>
              </w:rPr>
              <w:t>××</w:t>
            </w:r>
            <w:r>
              <w:rPr>
                <w:rFonts w:ascii="Times New Roman" w:eastAsia="仿宋_GB2312" w:hAnsi="Times New Roman" w:cs="Times New Roman"/>
                <w:b/>
                <w:bCs/>
                <w:sz w:val="24"/>
                <w:szCs w:val="24"/>
              </w:rPr>
              <w:t>卷</w:t>
            </w:r>
            <w:r>
              <w:rPr>
                <w:rFonts w:ascii="Times New Roman" w:eastAsia="仿宋_GB2312" w:hAnsi="Times New Roman" w:cs="Times New Roman"/>
                <w:b/>
                <w:bCs/>
                <w:sz w:val="24"/>
                <w:szCs w:val="24"/>
              </w:rPr>
              <w:t>××</w:t>
            </w:r>
            <w:r>
              <w:rPr>
                <w:rFonts w:ascii="Times New Roman" w:eastAsia="仿宋_GB2312" w:hAnsi="Times New Roman" w:cs="Times New Roman"/>
                <w:b/>
                <w:bCs/>
                <w:sz w:val="24"/>
                <w:szCs w:val="24"/>
              </w:rPr>
              <w:t>页）</w:t>
            </w:r>
          </w:p>
        </w:tc>
        <w:tc>
          <w:tcPr>
            <w:tcW w:w="996" w:type="dxa"/>
            <w:vAlign w:val="center"/>
          </w:tcPr>
          <w:p w14:paraId="679872E5" w14:textId="77777777" w:rsidR="00F33680" w:rsidRDefault="00653B7A">
            <w:pPr>
              <w:adjustRightInd w:val="0"/>
              <w:snapToGrid w:val="0"/>
              <w:spacing w:line="300" w:lineRule="exact"/>
              <w:jc w:val="center"/>
              <w:rPr>
                <w:rFonts w:ascii="Times New Roman" w:eastAsia="仿宋_GB2312" w:hAnsi="Times New Roman" w:cs="Times New Roman"/>
                <w:b/>
                <w:bCs/>
                <w:sz w:val="24"/>
                <w:szCs w:val="24"/>
              </w:rPr>
            </w:pPr>
            <w:r>
              <w:rPr>
                <w:rFonts w:ascii="Times New Roman" w:eastAsia="仿宋_GB2312" w:hAnsi="Times New Roman" w:cs="Times New Roman"/>
                <w:b/>
                <w:bCs/>
                <w:spacing w:val="-20"/>
                <w:sz w:val="24"/>
                <w:szCs w:val="24"/>
              </w:rPr>
              <w:t>发表时间（年月日）</w:t>
            </w:r>
          </w:p>
        </w:tc>
        <w:tc>
          <w:tcPr>
            <w:tcW w:w="855" w:type="dxa"/>
            <w:vAlign w:val="center"/>
          </w:tcPr>
          <w:p w14:paraId="4BB85477" w14:textId="77777777" w:rsidR="00F33680" w:rsidRDefault="00653B7A">
            <w:pPr>
              <w:adjustRightInd w:val="0"/>
              <w:snapToGrid w:val="0"/>
              <w:spacing w:line="300" w:lineRule="exact"/>
              <w:jc w:val="center"/>
              <w:rPr>
                <w:rFonts w:ascii="Times New Roman" w:eastAsia="仿宋_GB2312" w:hAnsi="Times New Roman" w:cs="Times New Roman"/>
                <w:b/>
                <w:bCs/>
                <w:sz w:val="24"/>
                <w:szCs w:val="24"/>
              </w:rPr>
            </w:pPr>
            <w:r>
              <w:rPr>
                <w:rFonts w:ascii="Times New Roman" w:eastAsia="仿宋_GB2312" w:hAnsi="Times New Roman" w:cs="Times New Roman"/>
                <w:b/>
                <w:bCs/>
                <w:spacing w:val="-20"/>
                <w:sz w:val="24"/>
                <w:szCs w:val="24"/>
              </w:rPr>
              <w:t>通讯作者（含共同）</w:t>
            </w:r>
          </w:p>
        </w:tc>
        <w:tc>
          <w:tcPr>
            <w:tcW w:w="808" w:type="dxa"/>
            <w:vAlign w:val="center"/>
          </w:tcPr>
          <w:p w14:paraId="691B650A" w14:textId="77777777" w:rsidR="00F33680" w:rsidRDefault="00653B7A">
            <w:pPr>
              <w:adjustRightInd w:val="0"/>
              <w:snapToGrid w:val="0"/>
              <w:spacing w:line="300" w:lineRule="exact"/>
              <w:jc w:val="center"/>
              <w:rPr>
                <w:rFonts w:ascii="Times New Roman" w:eastAsia="仿宋_GB2312" w:hAnsi="Times New Roman" w:cs="Times New Roman"/>
                <w:b/>
                <w:bCs/>
                <w:sz w:val="24"/>
                <w:szCs w:val="24"/>
              </w:rPr>
            </w:pPr>
            <w:r>
              <w:rPr>
                <w:rFonts w:ascii="Times New Roman" w:eastAsia="仿宋_GB2312" w:hAnsi="Times New Roman" w:cs="Times New Roman"/>
                <w:b/>
                <w:bCs/>
                <w:spacing w:val="-20"/>
                <w:sz w:val="24"/>
                <w:szCs w:val="24"/>
              </w:rPr>
              <w:t>第一作者（含共同）</w:t>
            </w:r>
          </w:p>
        </w:tc>
        <w:tc>
          <w:tcPr>
            <w:tcW w:w="842" w:type="dxa"/>
            <w:vAlign w:val="center"/>
          </w:tcPr>
          <w:p w14:paraId="051EF566" w14:textId="77777777" w:rsidR="00F33680" w:rsidRDefault="00653B7A">
            <w:pPr>
              <w:adjustRightInd w:val="0"/>
              <w:snapToGrid w:val="0"/>
              <w:spacing w:line="300" w:lineRule="exact"/>
              <w:jc w:val="center"/>
              <w:rPr>
                <w:rFonts w:ascii="Times New Roman" w:eastAsia="仿宋_GB2312" w:hAnsi="Times New Roman" w:cs="Times New Roman"/>
                <w:b/>
                <w:bCs/>
                <w:sz w:val="24"/>
                <w:szCs w:val="24"/>
              </w:rPr>
            </w:pPr>
            <w:r>
              <w:rPr>
                <w:rFonts w:ascii="Times New Roman" w:eastAsia="仿宋_GB2312" w:hAnsi="Times New Roman" w:cs="Times New Roman"/>
                <w:b/>
                <w:bCs/>
                <w:sz w:val="24"/>
                <w:szCs w:val="24"/>
              </w:rPr>
              <w:t>他引总次数</w:t>
            </w:r>
          </w:p>
        </w:tc>
        <w:tc>
          <w:tcPr>
            <w:tcW w:w="740" w:type="dxa"/>
            <w:vAlign w:val="center"/>
          </w:tcPr>
          <w:p w14:paraId="6A801FDB" w14:textId="77777777" w:rsidR="00F33680" w:rsidRDefault="00653B7A">
            <w:pPr>
              <w:adjustRightInd w:val="0"/>
              <w:snapToGrid w:val="0"/>
              <w:spacing w:line="300" w:lineRule="exact"/>
              <w:jc w:val="center"/>
              <w:rPr>
                <w:rFonts w:ascii="Times New Roman" w:eastAsia="仿宋_GB2312" w:hAnsi="Times New Roman" w:cs="Times New Roman"/>
                <w:b/>
                <w:bCs/>
                <w:sz w:val="24"/>
                <w:szCs w:val="24"/>
              </w:rPr>
            </w:pPr>
            <w:r>
              <w:rPr>
                <w:rFonts w:ascii="Times New Roman" w:eastAsia="仿宋_GB2312" w:hAnsi="Times New Roman" w:cs="Times New Roman"/>
                <w:b/>
                <w:bCs/>
                <w:sz w:val="24"/>
                <w:szCs w:val="24"/>
              </w:rPr>
              <w:t>检索数据库</w:t>
            </w:r>
          </w:p>
        </w:tc>
        <w:tc>
          <w:tcPr>
            <w:tcW w:w="1186" w:type="dxa"/>
            <w:vAlign w:val="center"/>
          </w:tcPr>
          <w:p w14:paraId="42BD45AB" w14:textId="77777777" w:rsidR="00F33680" w:rsidRDefault="00653B7A">
            <w:pPr>
              <w:adjustRightInd w:val="0"/>
              <w:snapToGrid w:val="0"/>
              <w:spacing w:line="300" w:lineRule="exact"/>
              <w:jc w:val="center"/>
              <w:rPr>
                <w:rFonts w:ascii="Times New Roman" w:eastAsia="仿宋_GB2312" w:hAnsi="Times New Roman" w:cs="Times New Roman"/>
                <w:b/>
                <w:bCs/>
                <w:sz w:val="24"/>
                <w:szCs w:val="24"/>
              </w:rPr>
            </w:pPr>
            <w:r>
              <w:rPr>
                <w:rFonts w:ascii="Times New Roman" w:eastAsia="仿宋_GB2312" w:hAnsi="Times New Roman" w:cs="Times New Roman"/>
                <w:b/>
                <w:bCs/>
                <w:sz w:val="24"/>
                <w:szCs w:val="24"/>
              </w:rPr>
              <w:t>第一署名单位是否在赣单位</w:t>
            </w:r>
          </w:p>
        </w:tc>
      </w:tr>
      <w:tr w:rsidR="00A221D4" w14:paraId="61E193BA" w14:textId="77777777" w:rsidTr="00A221D4">
        <w:trPr>
          <w:trHeight w:val="1183"/>
          <w:jc w:val="center"/>
        </w:trPr>
        <w:tc>
          <w:tcPr>
            <w:tcW w:w="655" w:type="dxa"/>
          </w:tcPr>
          <w:p w14:paraId="7A33F618" w14:textId="280964BD"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1</w:t>
            </w:r>
          </w:p>
        </w:tc>
        <w:tc>
          <w:tcPr>
            <w:tcW w:w="1118" w:type="dxa"/>
          </w:tcPr>
          <w:p w14:paraId="6D551C12" w14:textId="0B6A5BF0"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sz w:val="24"/>
              </w:rPr>
              <w:t>Multi-band light perfect absorption by a metal layer-coupled dielectric metamaterial/Optics Express</w:t>
            </w:r>
          </w:p>
        </w:tc>
        <w:tc>
          <w:tcPr>
            <w:tcW w:w="1023" w:type="dxa"/>
          </w:tcPr>
          <w:p w14:paraId="1934D6FF" w14:textId="0A55BF49" w:rsidR="00A221D4" w:rsidRDefault="00A221D4" w:rsidP="00A221D4">
            <w:pPr>
              <w:spacing w:line="300" w:lineRule="exact"/>
              <w:jc w:val="center"/>
              <w:rPr>
                <w:rFonts w:ascii="Times New Roman" w:eastAsia="仿宋_GB2312" w:hAnsi="Times New Roman" w:cs="Times New Roman"/>
                <w:b/>
                <w:bCs/>
                <w:sz w:val="24"/>
                <w:szCs w:val="24"/>
              </w:rPr>
            </w:pPr>
            <w:proofErr w:type="spellStart"/>
            <w:r w:rsidRPr="00070D18">
              <w:rPr>
                <w:rFonts w:ascii="Times New Roman" w:eastAsia="仿宋_GB2312" w:hAnsi="Times New Roman" w:cs="Times New Roman"/>
                <w:sz w:val="24"/>
                <w:szCs w:val="24"/>
              </w:rPr>
              <w:t>Zhengqi</w:t>
            </w:r>
            <w:proofErr w:type="spellEnd"/>
            <w:r w:rsidRPr="00070D18">
              <w:rPr>
                <w:rFonts w:ascii="Times New Roman" w:eastAsia="仿宋_GB2312" w:hAnsi="Times New Roman" w:cs="Times New Roman"/>
                <w:sz w:val="24"/>
                <w:szCs w:val="24"/>
              </w:rPr>
              <w:t xml:space="preserve"> Liu</w:t>
            </w:r>
            <w:r w:rsidRPr="00070D18">
              <w:rPr>
                <w:rFonts w:eastAsia="仿宋_GB2312" w:hint="eastAsia"/>
                <w:sz w:val="24"/>
                <w:szCs w:val="24"/>
              </w:rPr>
              <w:t>（刘正奇）</w:t>
            </w:r>
            <w:r w:rsidRPr="00070D18">
              <w:rPr>
                <w:rFonts w:ascii="Times New Roman" w:eastAsia="仿宋_GB2312" w:hAnsi="Times New Roman" w:cs="Times New Roman"/>
                <w:sz w:val="24"/>
                <w:szCs w:val="24"/>
              </w:rPr>
              <w:t xml:space="preserve">, </w:t>
            </w:r>
            <w:proofErr w:type="spellStart"/>
            <w:r w:rsidRPr="00070D18">
              <w:rPr>
                <w:rFonts w:ascii="Times New Roman" w:eastAsia="仿宋_GB2312" w:hAnsi="Times New Roman" w:cs="Times New Roman"/>
                <w:sz w:val="24"/>
                <w:szCs w:val="24"/>
              </w:rPr>
              <w:t>Guiqiang</w:t>
            </w:r>
            <w:proofErr w:type="spellEnd"/>
            <w:r w:rsidRPr="00070D18">
              <w:rPr>
                <w:rFonts w:ascii="Times New Roman" w:eastAsia="仿宋_GB2312" w:hAnsi="Times New Roman" w:cs="Times New Roman"/>
                <w:sz w:val="24"/>
                <w:szCs w:val="24"/>
              </w:rPr>
              <w:t xml:space="preserve"> Liu</w:t>
            </w:r>
            <w:r w:rsidRPr="00070D18">
              <w:rPr>
                <w:rFonts w:eastAsia="仿宋_GB2312" w:hint="eastAsia"/>
                <w:sz w:val="24"/>
                <w:szCs w:val="24"/>
              </w:rPr>
              <w:t>（刘桂强）</w:t>
            </w:r>
            <w:r w:rsidRPr="00070D18">
              <w:rPr>
                <w:rFonts w:ascii="Times New Roman" w:eastAsia="仿宋_GB2312" w:hAnsi="Times New Roman" w:cs="Times New Roman"/>
                <w:sz w:val="24"/>
                <w:szCs w:val="24"/>
              </w:rPr>
              <w:t xml:space="preserve">, </w:t>
            </w:r>
            <w:proofErr w:type="spellStart"/>
            <w:r w:rsidRPr="00070D18">
              <w:rPr>
                <w:rFonts w:ascii="Times New Roman" w:eastAsia="仿宋_GB2312" w:hAnsi="Times New Roman" w:cs="Times New Roman"/>
                <w:sz w:val="24"/>
                <w:szCs w:val="24"/>
              </w:rPr>
              <w:t>Guolan</w:t>
            </w:r>
            <w:proofErr w:type="spellEnd"/>
            <w:r w:rsidRPr="00070D18">
              <w:rPr>
                <w:rFonts w:ascii="Times New Roman" w:eastAsia="仿宋_GB2312" w:hAnsi="Times New Roman" w:cs="Times New Roman"/>
                <w:sz w:val="24"/>
                <w:szCs w:val="24"/>
              </w:rPr>
              <w:t xml:space="preserve"> Fu</w:t>
            </w:r>
            <w:r w:rsidRPr="00070D18">
              <w:rPr>
                <w:rFonts w:eastAsia="仿宋_GB2312" w:hint="eastAsia"/>
                <w:sz w:val="24"/>
                <w:szCs w:val="24"/>
              </w:rPr>
              <w:t>（付国兰）</w:t>
            </w:r>
            <w:r w:rsidRPr="00070D18">
              <w:rPr>
                <w:rFonts w:ascii="Times New Roman" w:eastAsia="仿宋_GB2312" w:hAnsi="Times New Roman" w:cs="Times New Roman"/>
                <w:sz w:val="24"/>
                <w:szCs w:val="24"/>
              </w:rPr>
              <w:t>, Xiaoshan Liu</w:t>
            </w:r>
            <w:r w:rsidRPr="00070D18">
              <w:rPr>
                <w:rFonts w:eastAsia="仿宋_GB2312" w:hint="eastAsia"/>
                <w:sz w:val="24"/>
                <w:szCs w:val="24"/>
              </w:rPr>
              <w:t>（刘晓山）</w:t>
            </w:r>
            <w:r w:rsidRPr="00070D18">
              <w:rPr>
                <w:rFonts w:ascii="Times New Roman" w:eastAsia="仿宋_GB2312" w:hAnsi="Times New Roman" w:cs="Times New Roman"/>
                <w:sz w:val="24"/>
                <w:szCs w:val="24"/>
              </w:rPr>
              <w:t>, Yan Wang</w:t>
            </w:r>
            <w:r w:rsidRPr="00070D18">
              <w:rPr>
                <w:rFonts w:eastAsia="仿宋_GB2312" w:hint="eastAsia"/>
                <w:sz w:val="24"/>
                <w:szCs w:val="24"/>
              </w:rPr>
              <w:t>（王燕）</w:t>
            </w:r>
          </w:p>
        </w:tc>
        <w:tc>
          <w:tcPr>
            <w:tcW w:w="1186" w:type="dxa"/>
          </w:tcPr>
          <w:p w14:paraId="4B051774" w14:textId="169816BC"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sz w:val="24"/>
              </w:rPr>
              <w:t>2016</w:t>
            </w:r>
            <w:r w:rsidRPr="00F928F2">
              <w:rPr>
                <w:rFonts w:eastAsia="仿宋_GB2312" w:hint="eastAsia"/>
                <w:sz w:val="24"/>
              </w:rPr>
              <w:t>年</w:t>
            </w:r>
            <w:r w:rsidRPr="00F928F2">
              <w:rPr>
                <w:rFonts w:eastAsia="仿宋_GB2312" w:hint="eastAsia"/>
                <w:sz w:val="24"/>
              </w:rPr>
              <w:t>2</w:t>
            </w:r>
            <w:r w:rsidRPr="00F928F2">
              <w:rPr>
                <w:rFonts w:eastAsia="仿宋_GB2312"/>
                <w:sz w:val="24"/>
              </w:rPr>
              <w:t>4</w:t>
            </w:r>
            <w:r w:rsidRPr="00F928F2">
              <w:rPr>
                <w:rFonts w:eastAsia="仿宋_GB2312" w:hint="eastAsia"/>
                <w:sz w:val="24"/>
              </w:rPr>
              <w:t>卷</w:t>
            </w:r>
            <w:r w:rsidRPr="00F928F2">
              <w:rPr>
                <w:rFonts w:eastAsia="仿宋_GB2312" w:hint="eastAsia"/>
                <w:sz w:val="24"/>
              </w:rPr>
              <w:t>5</w:t>
            </w:r>
            <w:r w:rsidRPr="00F928F2">
              <w:rPr>
                <w:rFonts w:eastAsia="仿宋_GB2312"/>
                <w:sz w:val="24"/>
              </w:rPr>
              <w:t>020</w:t>
            </w:r>
            <w:r w:rsidRPr="00F928F2">
              <w:rPr>
                <w:rFonts w:eastAsia="仿宋_GB2312" w:hint="eastAsia"/>
                <w:sz w:val="24"/>
              </w:rPr>
              <w:t>页</w:t>
            </w:r>
          </w:p>
        </w:tc>
        <w:tc>
          <w:tcPr>
            <w:tcW w:w="996" w:type="dxa"/>
          </w:tcPr>
          <w:p w14:paraId="7BA3CAB6" w14:textId="63ACDB26"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2</w:t>
            </w:r>
            <w:r w:rsidRPr="00F928F2">
              <w:rPr>
                <w:rFonts w:eastAsia="仿宋_GB2312"/>
                <w:sz w:val="24"/>
              </w:rPr>
              <w:t>016</w:t>
            </w:r>
            <w:r w:rsidRPr="00F928F2">
              <w:rPr>
                <w:rFonts w:eastAsia="仿宋_GB2312" w:hint="eastAsia"/>
                <w:sz w:val="24"/>
              </w:rPr>
              <w:t>年</w:t>
            </w:r>
            <w:r w:rsidRPr="00F928F2">
              <w:rPr>
                <w:rFonts w:eastAsia="仿宋_GB2312" w:hint="eastAsia"/>
                <w:sz w:val="24"/>
              </w:rPr>
              <w:t>2</w:t>
            </w:r>
            <w:r w:rsidRPr="00F928F2">
              <w:rPr>
                <w:rFonts w:eastAsia="仿宋_GB2312" w:hint="eastAsia"/>
                <w:sz w:val="24"/>
              </w:rPr>
              <w:t>月</w:t>
            </w:r>
            <w:r w:rsidRPr="00F928F2">
              <w:rPr>
                <w:rFonts w:eastAsia="仿宋_GB2312"/>
                <w:sz w:val="24"/>
              </w:rPr>
              <w:t>29</w:t>
            </w:r>
            <w:r w:rsidRPr="00F928F2">
              <w:rPr>
                <w:rFonts w:eastAsia="仿宋_GB2312" w:hint="eastAsia"/>
                <w:sz w:val="24"/>
              </w:rPr>
              <w:t>日</w:t>
            </w:r>
          </w:p>
        </w:tc>
        <w:tc>
          <w:tcPr>
            <w:tcW w:w="855" w:type="dxa"/>
          </w:tcPr>
          <w:p w14:paraId="79602B20" w14:textId="77777777" w:rsidR="00A221D4" w:rsidRPr="00F928F2" w:rsidRDefault="00A221D4" w:rsidP="00A221D4">
            <w:pPr>
              <w:spacing w:line="300" w:lineRule="exact"/>
              <w:jc w:val="center"/>
              <w:rPr>
                <w:rFonts w:eastAsia="仿宋_GB2312"/>
                <w:sz w:val="24"/>
              </w:rPr>
            </w:pPr>
            <w:r w:rsidRPr="00F928F2">
              <w:rPr>
                <w:rFonts w:eastAsia="仿宋_GB2312" w:hint="eastAsia"/>
                <w:sz w:val="24"/>
              </w:rPr>
              <w:t>刘正奇</w:t>
            </w:r>
            <w:r>
              <w:rPr>
                <w:rFonts w:eastAsia="仿宋_GB2312" w:hint="eastAsia"/>
                <w:sz w:val="24"/>
              </w:rPr>
              <w:t>，</w:t>
            </w:r>
          </w:p>
          <w:p w14:paraId="3D433073" w14:textId="79636129"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刘桂强</w:t>
            </w:r>
          </w:p>
        </w:tc>
        <w:tc>
          <w:tcPr>
            <w:tcW w:w="808" w:type="dxa"/>
          </w:tcPr>
          <w:p w14:paraId="565BA62C" w14:textId="74934984"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刘正奇</w:t>
            </w:r>
          </w:p>
        </w:tc>
        <w:tc>
          <w:tcPr>
            <w:tcW w:w="842" w:type="dxa"/>
          </w:tcPr>
          <w:p w14:paraId="55642AC2" w14:textId="5178553F" w:rsidR="00A221D4" w:rsidRDefault="00A221D4" w:rsidP="00A221D4">
            <w:pPr>
              <w:spacing w:line="300" w:lineRule="exact"/>
              <w:jc w:val="center"/>
              <w:rPr>
                <w:rFonts w:ascii="Times New Roman" w:eastAsia="仿宋_GB2312" w:hAnsi="Times New Roman" w:cs="Times New Roman"/>
                <w:b/>
                <w:bCs/>
                <w:sz w:val="24"/>
                <w:szCs w:val="24"/>
              </w:rPr>
            </w:pPr>
            <w:r>
              <w:rPr>
                <w:rFonts w:eastAsia="仿宋_GB2312" w:hint="eastAsia"/>
                <w:sz w:val="24"/>
              </w:rPr>
              <w:t>7</w:t>
            </w:r>
            <w:r>
              <w:rPr>
                <w:rFonts w:eastAsia="仿宋_GB2312"/>
                <w:sz w:val="24"/>
              </w:rPr>
              <w:t>3</w:t>
            </w:r>
          </w:p>
        </w:tc>
        <w:tc>
          <w:tcPr>
            <w:tcW w:w="740" w:type="dxa"/>
          </w:tcPr>
          <w:p w14:paraId="00CAE062" w14:textId="106B3B50"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S</w:t>
            </w:r>
            <w:r w:rsidRPr="00F928F2">
              <w:rPr>
                <w:rFonts w:eastAsia="仿宋_GB2312"/>
                <w:sz w:val="24"/>
              </w:rPr>
              <w:t>CIE</w:t>
            </w:r>
          </w:p>
        </w:tc>
        <w:tc>
          <w:tcPr>
            <w:tcW w:w="1186" w:type="dxa"/>
          </w:tcPr>
          <w:p w14:paraId="556F5177" w14:textId="7CCF3557"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是</w:t>
            </w:r>
          </w:p>
        </w:tc>
      </w:tr>
      <w:tr w:rsidR="00A221D4" w14:paraId="6895ED8D" w14:textId="77777777" w:rsidTr="00A221D4">
        <w:trPr>
          <w:trHeight w:val="1103"/>
          <w:jc w:val="center"/>
        </w:trPr>
        <w:tc>
          <w:tcPr>
            <w:tcW w:w="655" w:type="dxa"/>
          </w:tcPr>
          <w:p w14:paraId="6139B660" w14:textId="343E3D2C"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2</w:t>
            </w:r>
          </w:p>
        </w:tc>
        <w:tc>
          <w:tcPr>
            <w:tcW w:w="1118" w:type="dxa"/>
          </w:tcPr>
          <w:p w14:paraId="540AD77F" w14:textId="52BD907C"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sz w:val="24"/>
              </w:rPr>
              <w:t>Semiconductor-enhanced Raman scattering sensors via quasi-three-dimensional Au/Si/Au structures/</w:t>
            </w:r>
            <w:proofErr w:type="spellStart"/>
            <w:r w:rsidRPr="00F928F2">
              <w:rPr>
                <w:rFonts w:eastAsia="仿宋_GB2312"/>
                <w:sz w:val="24"/>
              </w:rPr>
              <w:t>Nanophotonics</w:t>
            </w:r>
            <w:proofErr w:type="spellEnd"/>
          </w:p>
        </w:tc>
        <w:tc>
          <w:tcPr>
            <w:tcW w:w="1023" w:type="dxa"/>
          </w:tcPr>
          <w:p w14:paraId="7BF95403" w14:textId="4D5CB42C" w:rsidR="00A221D4" w:rsidRDefault="00A221D4" w:rsidP="00A221D4">
            <w:pPr>
              <w:spacing w:line="300" w:lineRule="exact"/>
              <w:jc w:val="center"/>
              <w:rPr>
                <w:rFonts w:ascii="Times New Roman" w:eastAsia="仿宋_GB2312" w:hAnsi="Times New Roman" w:cs="Times New Roman"/>
                <w:b/>
                <w:bCs/>
                <w:sz w:val="24"/>
                <w:szCs w:val="24"/>
              </w:rPr>
            </w:pPr>
            <w:proofErr w:type="spellStart"/>
            <w:r w:rsidRPr="00F928F2">
              <w:rPr>
                <w:rFonts w:eastAsia="仿宋_GB2312"/>
                <w:sz w:val="24"/>
              </w:rPr>
              <w:t>Guiqiang</w:t>
            </w:r>
            <w:proofErr w:type="spellEnd"/>
            <w:r w:rsidRPr="00F928F2">
              <w:rPr>
                <w:rFonts w:eastAsia="仿宋_GB2312"/>
                <w:sz w:val="24"/>
              </w:rPr>
              <w:t xml:space="preserve"> Liu</w:t>
            </w:r>
            <w:r w:rsidRPr="00F928F2">
              <w:rPr>
                <w:rFonts w:eastAsia="仿宋_GB2312" w:hint="eastAsia"/>
                <w:sz w:val="24"/>
              </w:rPr>
              <w:t>（刘桂强）</w:t>
            </w:r>
            <w:r w:rsidRPr="00F928F2">
              <w:rPr>
                <w:rFonts w:eastAsia="仿宋_GB2312"/>
                <w:sz w:val="24"/>
              </w:rPr>
              <w:t>, Yi Liu</w:t>
            </w:r>
            <w:r w:rsidRPr="00F928F2">
              <w:rPr>
                <w:rFonts w:eastAsia="仿宋_GB2312" w:hint="eastAsia"/>
                <w:sz w:val="24"/>
              </w:rPr>
              <w:t>（刘怡）</w:t>
            </w:r>
            <w:r w:rsidRPr="00F928F2">
              <w:rPr>
                <w:rFonts w:eastAsia="仿宋_GB2312"/>
                <w:sz w:val="24"/>
              </w:rPr>
              <w:t>, Li Tang</w:t>
            </w:r>
            <w:r w:rsidRPr="00F928F2">
              <w:rPr>
                <w:rFonts w:eastAsia="仿宋_GB2312" w:hint="eastAsia"/>
                <w:sz w:val="24"/>
              </w:rPr>
              <w:t>（汤莉）</w:t>
            </w:r>
            <w:r w:rsidRPr="00F928F2">
              <w:rPr>
                <w:rFonts w:eastAsia="仿宋_GB2312"/>
                <w:sz w:val="24"/>
              </w:rPr>
              <w:t>, Xiaoshan Liu</w:t>
            </w:r>
            <w:r w:rsidRPr="00F928F2">
              <w:rPr>
                <w:rFonts w:eastAsia="仿宋_GB2312" w:hint="eastAsia"/>
                <w:sz w:val="24"/>
              </w:rPr>
              <w:t>（刘晓山）</w:t>
            </w:r>
            <w:r w:rsidRPr="00F928F2">
              <w:rPr>
                <w:rFonts w:eastAsia="仿宋_GB2312"/>
                <w:sz w:val="24"/>
              </w:rPr>
              <w:t xml:space="preserve">, </w:t>
            </w:r>
            <w:proofErr w:type="spellStart"/>
            <w:r w:rsidRPr="00F928F2">
              <w:rPr>
                <w:rFonts w:eastAsia="仿宋_GB2312"/>
                <w:sz w:val="24"/>
              </w:rPr>
              <w:t>Guolan</w:t>
            </w:r>
            <w:proofErr w:type="spellEnd"/>
            <w:r w:rsidRPr="00F928F2">
              <w:rPr>
                <w:rFonts w:eastAsia="仿宋_GB2312"/>
                <w:sz w:val="24"/>
              </w:rPr>
              <w:t xml:space="preserve"> Fu</w:t>
            </w:r>
            <w:r w:rsidRPr="00F928F2">
              <w:rPr>
                <w:rFonts w:eastAsia="仿宋_GB2312" w:hint="eastAsia"/>
                <w:sz w:val="24"/>
              </w:rPr>
              <w:t>（付国兰）</w:t>
            </w:r>
            <w:r w:rsidRPr="00F928F2">
              <w:rPr>
                <w:rFonts w:eastAsia="仿宋_GB2312"/>
                <w:sz w:val="24"/>
              </w:rPr>
              <w:t xml:space="preserve"> and </w:t>
            </w:r>
            <w:proofErr w:type="spellStart"/>
            <w:r w:rsidRPr="00F928F2">
              <w:rPr>
                <w:rFonts w:eastAsia="仿宋_GB2312"/>
                <w:sz w:val="24"/>
              </w:rPr>
              <w:t>Zhengqi</w:t>
            </w:r>
            <w:proofErr w:type="spellEnd"/>
            <w:r w:rsidRPr="00F928F2">
              <w:rPr>
                <w:rFonts w:eastAsia="仿宋_GB2312"/>
                <w:sz w:val="24"/>
              </w:rPr>
              <w:t xml:space="preserve"> Liu</w:t>
            </w:r>
            <w:r w:rsidRPr="00F928F2">
              <w:rPr>
                <w:rFonts w:eastAsia="仿宋_GB2312" w:hint="eastAsia"/>
                <w:sz w:val="24"/>
              </w:rPr>
              <w:t>（刘</w:t>
            </w:r>
            <w:r w:rsidRPr="00F928F2">
              <w:rPr>
                <w:rFonts w:eastAsia="仿宋_GB2312" w:hint="eastAsia"/>
                <w:sz w:val="24"/>
              </w:rPr>
              <w:lastRenderedPageBreak/>
              <w:t>正奇）</w:t>
            </w:r>
          </w:p>
        </w:tc>
        <w:tc>
          <w:tcPr>
            <w:tcW w:w="1186" w:type="dxa"/>
          </w:tcPr>
          <w:p w14:paraId="511C3E9F" w14:textId="7878CEA1"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sz w:val="24"/>
              </w:rPr>
              <w:lastRenderedPageBreak/>
              <w:t>201</w:t>
            </w:r>
            <w:r>
              <w:rPr>
                <w:rFonts w:eastAsia="仿宋_GB2312"/>
                <w:sz w:val="24"/>
              </w:rPr>
              <w:t>9</w:t>
            </w:r>
            <w:r w:rsidRPr="00F928F2">
              <w:rPr>
                <w:rFonts w:eastAsia="仿宋_GB2312" w:hint="eastAsia"/>
                <w:sz w:val="24"/>
              </w:rPr>
              <w:t>年</w:t>
            </w:r>
            <w:r>
              <w:rPr>
                <w:rFonts w:eastAsia="仿宋_GB2312"/>
                <w:sz w:val="24"/>
              </w:rPr>
              <w:t>8</w:t>
            </w:r>
            <w:r w:rsidRPr="00F928F2">
              <w:rPr>
                <w:rFonts w:eastAsia="仿宋_GB2312" w:hint="eastAsia"/>
                <w:sz w:val="24"/>
              </w:rPr>
              <w:t>卷</w:t>
            </w:r>
            <w:r>
              <w:rPr>
                <w:rFonts w:eastAsia="仿宋_GB2312"/>
                <w:sz w:val="24"/>
              </w:rPr>
              <w:t>1095</w:t>
            </w:r>
            <w:r w:rsidRPr="00F928F2">
              <w:rPr>
                <w:rFonts w:eastAsia="仿宋_GB2312" w:hint="eastAsia"/>
                <w:sz w:val="24"/>
              </w:rPr>
              <w:t>页</w:t>
            </w:r>
          </w:p>
        </w:tc>
        <w:tc>
          <w:tcPr>
            <w:tcW w:w="996" w:type="dxa"/>
          </w:tcPr>
          <w:p w14:paraId="4984A079" w14:textId="4D9BDDBD"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2</w:t>
            </w:r>
            <w:r w:rsidRPr="00F928F2">
              <w:rPr>
                <w:rFonts w:eastAsia="仿宋_GB2312"/>
                <w:sz w:val="24"/>
              </w:rPr>
              <w:t>01</w:t>
            </w:r>
            <w:r>
              <w:rPr>
                <w:rFonts w:eastAsia="仿宋_GB2312"/>
                <w:sz w:val="24"/>
              </w:rPr>
              <w:t>9</w:t>
            </w:r>
            <w:r w:rsidRPr="00F928F2">
              <w:rPr>
                <w:rFonts w:eastAsia="仿宋_GB2312" w:hint="eastAsia"/>
                <w:sz w:val="24"/>
              </w:rPr>
              <w:t>年</w:t>
            </w:r>
            <w:r>
              <w:rPr>
                <w:rFonts w:eastAsia="仿宋_GB2312"/>
                <w:sz w:val="24"/>
              </w:rPr>
              <w:t>6</w:t>
            </w:r>
            <w:r w:rsidRPr="00F928F2">
              <w:rPr>
                <w:rFonts w:eastAsia="仿宋_GB2312" w:hint="eastAsia"/>
                <w:sz w:val="24"/>
              </w:rPr>
              <w:t>月</w:t>
            </w:r>
            <w:r>
              <w:rPr>
                <w:rFonts w:eastAsia="仿宋_GB2312"/>
                <w:sz w:val="24"/>
              </w:rPr>
              <w:t>1</w:t>
            </w:r>
            <w:r w:rsidRPr="00F928F2">
              <w:rPr>
                <w:rFonts w:eastAsia="仿宋_GB2312" w:hint="eastAsia"/>
                <w:sz w:val="24"/>
              </w:rPr>
              <w:t>日</w:t>
            </w:r>
          </w:p>
        </w:tc>
        <w:tc>
          <w:tcPr>
            <w:tcW w:w="855" w:type="dxa"/>
          </w:tcPr>
          <w:p w14:paraId="6F96812F" w14:textId="77777777" w:rsidR="00A221D4" w:rsidRPr="00F928F2" w:rsidRDefault="00A221D4" w:rsidP="00A221D4">
            <w:pPr>
              <w:spacing w:line="300" w:lineRule="exact"/>
              <w:jc w:val="center"/>
              <w:rPr>
                <w:rFonts w:eastAsia="仿宋_GB2312"/>
                <w:sz w:val="24"/>
              </w:rPr>
            </w:pPr>
            <w:r w:rsidRPr="00F928F2">
              <w:rPr>
                <w:rFonts w:eastAsia="仿宋_GB2312" w:hint="eastAsia"/>
                <w:sz w:val="24"/>
              </w:rPr>
              <w:t>刘正奇</w:t>
            </w:r>
            <w:r w:rsidRPr="00F928F2">
              <w:rPr>
                <w:rFonts w:eastAsia="仿宋_GB2312" w:hint="eastAsia"/>
                <w:sz w:val="24"/>
              </w:rPr>
              <w:t xml:space="preserve"> </w:t>
            </w:r>
          </w:p>
          <w:p w14:paraId="0D329C6C" w14:textId="77777777" w:rsidR="00A221D4" w:rsidRDefault="00A221D4" w:rsidP="00A221D4">
            <w:pPr>
              <w:spacing w:line="300" w:lineRule="exact"/>
              <w:jc w:val="center"/>
              <w:rPr>
                <w:rFonts w:ascii="Times New Roman" w:eastAsia="仿宋_GB2312" w:hAnsi="Times New Roman" w:cs="Times New Roman"/>
                <w:b/>
                <w:bCs/>
                <w:sz w:val="24"/>
                <w:szCs w:val="24"/>
              </w:rPr>
            </w:pPr>
          </w:p>
        </w:tc>
        <w:tc>
          <w:tcPr>
            <w:tcW w:w="808" w:type="dxa"/>
          </w:tcPr>
          <w:p w14:paraId="669F8DC3" w14:textId="7BE6ECFE"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刘桂强</w:t>
            </w:r>
          </w:p>
        </w:tc>
        <w:tc>
          <w:tcPr>
            <w:tcW w:w="842" w:type="dxa"/>
          </w:tcPr>
          <w:p w14:paraId="0892C5F4" w14:textId="651ED577" w:rsidR="00A221D4" w:rsidRDefault="00A221D4" w:rsidP="00A221D4">
            <w:pPr>
              <w:spacing w:line="300" w:lineRule="exact"/>
              <w:jc w:val="center"/>
              <w:rPr>
                <w:rFonts w:ascii="Times New Roman" w:eastAsia="仿宋_GB2312" w:hAnsi="Times New Roman" w:cs="Times New Roman"/>
                <w:b/>
                <w:bCs/>
                <w:sz w:val="24"/>
                <w:szCs w:val="24"/>
              </w:rPr>
            </w:pPr>
            <w:r>
              <w:rPr>
                <w:rFonts w:eastAsia="仿宋_GB2312"/>
                <w:sz w:val="24"/>
              </w:rPr>
              <w:t>57</w:t>
            </w:r>
          </w:p>
        </w:tc>
        <w:tc>
          <w:tcPr>
            <w:tcW w:w="740" w:type="dxa"/>
          </w:tcPr>
          <w:p w14:paraId="5D9B333D" w14:textId="6AF0268C"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S</w:t>
            </w:r>
            <w:r w:rsidRPr="00F928F2">
              <w:rPr>
                <w:rFonts w:eastAsia="仿宋_GB2312"/>
                <w:sz w:val="24"/>
              </w:rPr>
              <w:t>CIE</w:t>
            </w:r>
          </w:p>
        </w:tc>
        <w:tc>
          <w:tcPr>
            <w:tcW w:w="1186" w:type="dxa"/>
          </w:tcPr>
          <w:p w14:paraId="0161B0B5" w14:textId="1A03AD6A"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是</w:t>
            </w:r>
          </w:p>
        </w:tc>
      </w:tr>
      <w:tr w:rsidR="00A221D4" w14:paraId="680DD030" w14:textId="77777777" w:rsidTr="00A221D4">
        <w:trPr>
          <w:trHeight w:val="1115"/>
          <w:jc w:val="center"/>
        </w:trPr>
        <w:tc>
          <w:tcPr>
            <w:tcW w:w="655" w:type="dxa"/>
          </w:tcPr>
          <w:p w14:paraId="2F6DDAE4" w14:textId="1A208C5C"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3</w:t>
            </w:r>
          </w:p>
        </w:tc>
        <w:tc>
          <w:tcPr>
            <w:tcW w:w="1118" w:type="dxa"/>
          </w:tcPr>
          <w:p w14:paraId="4F5C86D2" w14:textId="6DB55885"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sz w:val="24"/>
              </w:rPr>
              <w:t>High-Q plasmonic graphene absorbers for electrical switching and optical detecting/C</w:t>
            </w:r>
            <w:r w:rsidRPr="00F928F2">
              <w:rPr>
                <w:rFonts w:eastAsia="仿宋_GB2312" w:hint="eastAsia"/>
                <w:sz w:val="24"/>
              </w:rPr>
              <w:t>ar</w:t>
            </w:r>
            <w:r w:rsidRPr="00F928F2">
              <w:rPr>
                <w:rFonts w:eastAsia="仿宋_GB2312"/>
                <w:sz w:val="24"/>
              </w:rPr>
              <w:t>bon</w:t>
            </w:r>
          </w:p>
        </w:tc>
        <w:tc>
          <w:tcPr>
            <w:tcW w:w="1023" w:type="dxa"/>
          </w:tcPr>
          <w:p w14:paraId="676EDEA9" w14:textId="6111E1DF" w:rsidR="00A221D4" w:rsidRDefault="00A221D4" w:rsidP="00A221D4">
            <w:pPr>
              <w:spacing w:line="300" w:lineRule="exact"/>
              <w:jc w:val="center"/>
              <w:rPr>
                <w:rFonts w:ascii="Times New Roman" w:eastAsia="仿宋_GB2312" w:hAnsi="Times New Roman" w:cs="Times New Roman"/>
                <w:b/>
                <w:bCs/>
                <w:sz w:val="24"/>
                <w:szCs w:val="24"/>
              </w:rPr>
            </w:pPr>
            <w:proofErr w:type="spellStart"/>
            <w:r w:rsidRPr="00F928F2">
              <w:rPr>
                <w:rFonts w:eastAsia="仿宋_GB2312"/>
                <w:sz w:val="24"/>
              </w:rPr>
              <w:t>Zhengqi</w:t>
            </w:r>
            <w:proofErr w:type="spellEnd"/>
            <w:r w:rsidRPr="00F928F2">
              <w:rPr>
                <w:rFonts w:eastAsia="仿宋_GB2312"/>
                <w:sz w:val="24"/>
              </w:rPr>
              <w:t xml:space="preserve"> Liu</w:t>
            </w:r>
            <w:r w:rsidRPr="00F928F2">
              <w:rPr>
                <w:rFonts w:eastAsia="仿宋_GB2312" w:hint="eastAsia"/>
                <w:sz w:val="24"/>
              </w:rPr>
              <w:t>（</w:t>
            </w:r>
            <w:proofErr w:type="gramStart"/>
            <w:r w:rsidRPr="00F928F2">
              <w:rPr>
                <w:rFonts w:eastAsia="仿宋_GB2312" w:hint="eastAsia"/>
                <w:sz w:val="24"/>
              </w:rPr>
              <w:t>刘正奇）</w:t>
            </w:r>
            <w:r w:rsidRPr="00F928F2">
              <w:rPr>
                <w:rFonts w:eastAsia="仿宋_GB2312"/>
                <w:sz w:val="24"/>
              </w:rPr>
              <w:t>,</w:t>
            </w:r>
            <w:proofErr w:type="gramEnd"/>
            <w:r w:rsidRPr="00F928F2">
              <w:rPr>
                <w:rFonts w:eastAsia="仿宋_GB2312"/>
                <w:sz w:val="24"/>
              </w:rPr>
              <w:t xml:space="preserve"> Jin Zhou</w:t>
            </w:r>
            <w:r w:rsidRPr="00F928F2">
              <w:rPr>
                <w:rFonts w:eastAsia="仿宋_GB2312" w:hint="eastAsia"/>
                <w:sz w:val="24"/>
              </w:rPr>
              <w:t>（</w:t>
            </w:r>
            <w:proofErr w:type="gramStart"/>
            <w:r w:rsidRPr="00F928F2">
              <w:rPr>
                <w:rFonts w:eastAsia="仿宋_GB2312" w:hint="eastAsia"/>
                <w:sz w:val="24"/>
              </w:rPr>
              <w:t>周进）</w:t>
            </w:r>
            <w:r w:rsidRPr="00F928F2">
              <w:rPr>
                <w:rFonts w:eastAsia="仿宋_GB2312"/>
                <w:sz w:val="24"/>
              </w:rPr>
              <w:t>,</w:t>
            </w:r>
            <w:proofErr w:type="gramEnd"/>
            <w:r w:rsidRPr="00F928F2">
              <w:rPr>
                <w:rFonts w:eastAsia="仿宋_GB2312"/>
                <w:sz w:val="24"/>
              </w:rPr>
              <w:t xml:space="preserve"> Xiaoshan Liu</w:t>
            </w:r>
            <w:r w:rsidRPr="00F928F2">
              <w:rPr>
                <w:rFonts w:eastAsia="仿宋_GB2312" w:hint="eastAsia"/>
                <w:sz w:val="24"/>
              </w:rPr>
              <w:t>（</w:t>
            </w:r>
            <w:proofErr w:type="gramStart"/>
            <w:r w:rsidRPr="00F928F2">
              <w:rPr>
                <w:rFonts w:eastAsia="仿宋_GB2312" w:hint="eastAsia"/>
                <w:sz w:val="24"/>
              </w:rPr>
              <w:t>刘晓山）</w:t>
            </w:r>
            <w:r w:rsidRPr="00F928F2">
              <w:rPr>
                <w:rFonts w:eastAsia="仿宋_GB2312"/>
                <w:sz w:val="24"/>
              </w:rPr>
              <w:t>,</w:t>
            </w:r>
            <w:proofErr w:type="gramEnd"/>
            <w:r w:rsidRPr="00F928F2">
              <w:rPr>
                <w:rFonts w:eastAsia="仿宋_GB2312"/>
                <w:sz w:val="24"/>
              </w:rPr>
              <w:t xml:space="preserve"> </w:t>
            </w:r>
            <w:proofErr w:type="spellStart"/>
            <w:r w:rsidRPr="00F928F2">
              <w:rPr>
                <w:rFonts w:eastAsia="仿宋_GB2312"/>
                <w:sz w:val="24"/>
              </w:rPr>
              <w:t>Guolan</w:t>
            </w:r>
            <w:proofErr w:type="spellEnd"/>
            <w:r w:rsidRPr="00F928F2">
              <w:rPr>
                <w:rFonts w:eastAsia="仿宋_GB2312"/>
                <w:sz w:val="24"/>
              </w:rPr>
              <w:t xml:space="preserve"> Fu</w:t>
            </w:r>
            <w:r w:rsidRPr="00F928F2">
              <w:rPr>
                <w:rFonts w:eastAsia="仿宋_GB2312" w:hint="eastAsia"/>
                <w:sz w:val="24"/>
              </w:rPr>
              <w:t>（</w:t>
            </w:r>
            <w:proofErr w:type="gramStart"/>
            <w:r w:rsidRPr="00F928F2">
              <w:rPr>
                <w:rFonts w:eastAsia="仿宋_GB2312" w:hint="eastAsia"/>
                <w:sz w:val="24"/>
              </w:rPr>
              <w:t>付国兰）</w:t>
            </w:r>
            <w:r w:rsidRPr="00F928F2">
              <w:rPr>
                <w:rFonts w:eastAsia="仿宋_GB2312"/>
                <w:sz w:val="24"/>
              </w:rPr>
              <w:t>,</w:t>
            </w:r>
            <w:proofErr w:type="gramEnd"/>
            <w:r w:rsidRPr="00F928F2">
              <w:rPr>
                <w:rFonts w:eastAsia="仿宋_GB2312"/>
                <w:sz w:val="24"/>
              </w:rPr>
              <w:t xml:space="preserve"> </w:t>
            </w:r>
            <w:proofErr w:type="spellStart"/>
            <w:r w:rsidRPr="00F928F2">
              <w:rPr>
                <w:rFonts w:eastAsia="仿宋_GB2312"/>
                <w:sz w:val="24"/>
              </w:rPr>
              <w:t>Guiqiang</w:t>
            </w:r>
            <w:proofErr w:type="spellEnd"/>
            <w:r w:rsidRPr="00F928F2">
              <w:rPr>
                <w:rFonts w:eastAsia="仿宋_GB2312"/>
                <w:sz w:val="24"/>
              </w:rPr>
              <w:t xml:space="preserve"> Liu</w:t>
            </w:r>
            <w:r w:rsidRPr="00F928F2">
              <w:rPr>
                <w:rFonts w:eastAsia="仿宋_GB2312" w:hint="eastAsia"/>
                <w:sz w:val="24"/>
              </w:rPr>
              <w:t>（</w:t>
            </w:r>
            <w:proofErr w:type="gramStart"/>
            <w:r w:rsidRPr="00F928F2">
              <w:rPr>
                <w:rFonts w:eastAsia="仿宋_GB2312" w:hint="eastAsia"/>
                <w:sz w:val="24"/>
              </w:rPr>
              <w:t>刘桂强）</w:t>
            </w:r>
            <w:r w:rsidRPr="00F928F2">
              <w:rPr>
                <w:rFonts w:eastAsia="仿宋_GB2312"/>
                <w:sz w:val="24"/>
              </w:rPr>
              <w:t>,</w:t>
            </w:r>
            <w:proofErr w:type="gramEnd"/>
            <w:r w:rsidRPr="00F928F2">
              <w:rPr>
                <w:rFonts w:eastAsia="仿宋_GB2312"/>
                <w:sz w:val="24"/>
              </w:rPr>
              <w:t xml:space="preserve"> </w:t>
            </w:r>
            <w:proofErr w:type="spellStart"/>
            <w:r w:rsidRPr="00F928F2">
              <w:rPr>
                <w:rFonts w:eastAsia="仿宋_GB2312"/>
                <w:sz w:val="24"/>
              </w:rPr>
              <w:t>Chaojun</w:t>
            </w:r>
            <w:proofErr w:type="spellEnd"/>
            <w:r w:rsidRPr="00F928F2">
              <w:rPr>
                <w:rFonts w:eastAsia="仿宋_GB2312"/>
                <w:sz w:val="24"/>
              </w:rPr>
              <w:t xml:space="preserve"> Tang</w:t>
            </w:r>
            <w:r w:rsidRPr="00F928F2">
              <w:rPr>
                <w:rFonts w:eastAsia="仿宋_GB2312" w:hint="eastAsia"/>
                <w:sz w:val="24"/>
              </w:rPr>
              <w:t>（</w:t>
            </w:r>
            <w:proofErr w:type="gramStart"/>
            <w:r w:rsidRPr="00F928F2">
              <w:rPr>
                <w:rFonts w:eastAsia="仿宋_GB2312" w:hint="eastAsia"/>
                <w:sz w:val="24"/>
              </w:rPr>
              <w:t>唐超军）</w:t>
            </w:r>
            <w:r w:rsidRPr="00F928F2">
              <w:rPr>
                <w:rFonts w:eastAsia="仿宋_GB2312"/>
                <w:sz w:val="24"/>
              </w:rPr>
              <w:t>,</w:t>
            </w:r>
            <w:proofErr w:type="gramEnd"/>
            <w:r w:rsidRPr="00F928F2">
              <w:rPr>
                <w:rFonts w:eastAsia="仿宋_GB2312"/>
                <w:sz w:val="24"/>
              </w:rPr>
              <w:t xml:space="preserve"> Jing Chen</w:t>
            </w:r>
            <w:r w:rsidRPr="00F928F2">
              <w:rPr>
                <w:rFonts w:eastAsia="仿宋_GB2312" w:hint="eastAsia"/>
                <w:sz w:val="24"/>
              </w:rPr>
              <w:t>（谌静）</w:t>
            </w:r>
          </w:p>
        </w:tc>
        <w:tc>
          <w:tcPr>
            <w:tcW w:w="1186" w:type="dxa"/>
          </w:tcPr>
          <w:p w14:paraId="4D6BB81B" w14:textId="06131616"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sz w:val="24"/>
              </w:rPr>
              <w:t>2020</w:t>
            </w:r>
            <w:r w:rsidRPr="00F928F2">
              <w:rPr>
                <w:rFonts w:eastAsia="仿宋_GB2312" w:hint="eastAsia"/>
                <w:sz w:val="24"/>
              </w:rPr>
              <w:t>年</w:t>
            </w:r>
            <w:r w:rsidRPr="00F928F2">
              <w:rPr>
                <w:rFonts w:eastAsia="仿宋_GB2312"/>
                <w:sz w:val="24"/>
              </w:rPr>
              <w:t>166</w:t>
            </w:r>
            <w:r w:rsidRPr="00F928F2">
              <w:rPr>
                <w:rFonts w:eastAsia="仿宋_GB2312" w:hint="eastAsia"/>
                <w:sz w:val="24"/>
              </w:rPr>
              <w:t>卷</w:t>
            </w:r>
            <w:r w:rsidRPr="00F928F2">
              <w:rPr>
                <w:rFonts w:eastAsia="仿宋_GB2312"/>
                <w:sz w:val="24"/>
              </w:rPr>
              <w:t>256</w:t>
            </w:r>
            <w:r w:rsidRPr="00F928F2">
              <w:rPr>
                <w:rFonts w:eastAsia="仿宋_GB2312" w:hint="eastAsia"/>
                <w:sz w:val="24"/>
              </w:rPr>
              <w:t>页</w:t>
            </w:r>
          </w:p>
        </w:tc>
        <w:tc>
          <w:tcPr>
            <w:tcW w:w="996" w:type="dxa"/>
          </w:tcPr>
          <w:p w14:paraId="72E71927" w14:textId="2542F6F3"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2</w:t>
            </w:r>
            <w:r w:rsidRPr="00F928F2">
              <w:rPr>
                <w:rFonts w:eastAsia="仿宋_GB2312"/>
                <w:sz w:val="24"/>
              </w:rPr>
              <w:t>02</w:t>
            </w:r>
            <w:r>
              <w:rPr>
                <w:rFonts w:eastAsia="仿宋_GB2312"/>
                <w:sz w:val="24"/>
              </w:rPr>
              <w:t>0</w:t>
            </w:r>
            <w:r w:rsidRPr="00F928F2">
              <w:rPr>
                <w:rFonts w:eastAsia="仿宋_GB2312" w:hint="eastAsia"/>
                <w:sz w:val="24"/>
              </w:rPr>
              <w:t>年</w:t>
            </w:r>
            <w:r w:rsidRPr="00F928F2">
              <w:rPr>
                <w:rFonts w:eastAsia="仿宋_GB2312"/>
                <w:sz w:val="24"/>
              </w:rPr>
              <w:t>5</w:t>
            </w:r>
            <w:r w:rsidRPr="00F928F2">
              <w:rPr>
                <w:rFonts w:eastAsia="仿宋_GB2312" w:hint="eastAsia"/>
                <w:sz w:val="24"/>
              </w:rPr>
              <w:t>月</w:t>
            </w:r>
            <w:r w:rsidRPr="00F928F2">
              <w:rPr>
                <w:rFonts w:eastAsia="仿宋_GB2312"/>
                <w:sz w:val="24"/>
              </w:rPr>
              <w:t>20</w:t>
            </w:r>
            <w:r w:rsidRPr="00F928F2">
              <w:rPr>
                <w:rFonts w:eastAsia="仿宋_GB2312" w:hint="eastAsia"/>
                <w:sz w:val="24"/>
              </w:rPr>
              <w:t>日</w:t>
            </w:r>
          </w:p>
        </w:tc>
        <w:tc>
          <w:tcPr>
            <w:tcW w:w="855" w:type="dxa"/>
          </w:tcPr>
          <w:p w14:paraId="1508A185" w14:textId="77777777" w:rsidR="00A221D4" w:rsidRPr="00F928F2" w:rsidRDefault="00A221D4" w:rsidP="00A221D4">
            <w:pPr>
              <w:spacing w:line="300" w:lineRule="exact"/>
              <w:jc w:val="center"/>
              <w:rPr>
                <w:rFonts w:eastAsia="仿宋_GB2312"/>
                <w:sz w:val="24"/>
              </w:rPr>
            </w:pPr>
            <w:r w:rsidRPr="00F928F2">
              <w:rPr>
                <w:rFonts w:eastAsia="仿宋_GB2312" w:hint="eastAsia"/>
                <w:sz w:val="24"/>
              </w:rPr>
              <w:t>刘正奇，刘桂强，谌静</w:t>
            </w:r>
          </w:p>
          <w:p w14:paraId="7E2F0363" w14:textId="77777777" w:rsidR="00A221D4" w:rsidRDefault="00A221D4" w:rsidP="00A221D4">
            <w:pPr>
              <w:spacing w:line="300" w:lineRule="exact"/>
              <w:jc w:val="center"/>
              <w:rPr>
                <w:rFonts w:ascii="Times New Roman" w:eastAsia="仿宋_GB2312" w:hAnsi="Times New Roman" w:cs="Times New Roman"/>
                <w:b/>
                <w:bCs/>
                <w:sz w:val="24"/>
                <w:szCs w:val="24"/>
              </w:rPr>
            </w:pPr>
          </w:p>
        </w:tc>
        <w:tc>
          <w:tcPr>
            <w:tcW w:w="808" w:type="dxa"/>
          </w:tcPr>
          <w:p w14:paraId="3C0F03B9" w14:textId="07292B9C"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刘正奇</w:t>
            </w:r>
          </w:p>
        </w:tc>
        <w:tc>
          <w:tcPr>
            <w:tcW w:w="842" w:type="dxa"/>
          </w:tcPr>
          <w:p w14:paraId="075D0E69" w14:textId="517AAD4D" w:rsidR="00A221D4" w:rsidRDefault="00A221D4" w:rsidP="00A221D4">
            <w:pPr>
              <w:spacing w:line="300" w:lineRule="exact"/>
              <w:jc w:val="center"/>
              <w:rPr>
                <w:rFonts w:ascii="Times New Roman" w:eastAsia="仿宋_GB2312" w:hAnsi="Times New Roman" w:cs="Times New Roman"/>
                <w:b/>
                <w:bCs/>
                <w:sz w:val="24"/>
                <w:szCs w:val="24"/>
              </w:rPr>
            </w:pPr>
            <w:r>
              <w:rPr>
                <w:rFonts w:eastAsia="仿宋_GB2312" w:hint="eastAsia"/>
                <w:sz w:val="24"/>
              </w:rPr>
              <w:t>3</w:t>
            </w:r>
            <w:r>
              <w:rPr>
                <w:rFonts w:eastAsia="仿宋_GB2312"/>
                <w:sz w:val="24"/>
              </w:rPr>
              <w:t>7</w:t>
            </w:r>
          </w:p>
        </w:tc>
        <w:tc>
          <w:tcPr>
            <w:tcW w:w="740" w:type="dxa"/>
          </w:tcPr>
          <w:p w14:paraId="2FB1C6D2" w14:textId="6A575490"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S</w:t>
            </w:r>
            <w:r w:rsidRPr="00F928F2">
              <w:rPr>
                <w:rFonts w:eastAsia="仿宋_GB2312"/>
                <w:sz w:val="24"/>
              </w:rPr>
              <w:t>CIE</w:t>
            </w:r>
          </w:p>
        </w:tc>
        <w:tc>
          <w:tcPr>
            <w:tcW w:w="1186" w:type="dxa"/>
          </w:tcPr>
          <w:p w14:paraId="605C94EE" w14:textId="3354003D"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是</w:t>
            </w:r>
          </w:p>
        </w:tc>
      </w:tr>
      <w:tr w:rsidR="00A221D4" w14:paraId="534E1355" w14:textId="77777777" w:rsidTr="00A221D4">
        <w:trPr>
          <w:trHeight w:val="1140"/>
          <w:jc w:val="center"/>
        </w:trPr>
        <w:tc>
          <w:tcPr>
            <w:tcW w:w="655" w:type="dxa"/>
          </w:tcPr>
          <w:p w14:paraId="28C0B1B3" w14:textId="3899FB87" w:rsidR="00A221D4" w:rsidRDefault="00A221D4" w:rsidP="00A221D4">
            <w:pPr>
              <w:spacing w:line="300" w:lineRule="exact"/>
              <w:jc w:val="center"/>
              <w:rPr>
                <w:rFonts w:ascii="Times New Roman" w:eastAsia="仿宋_GB2312" w:hAnsi="Times New Roman" w:cs="Times New Roman"/>
                <w:b/>
                <w:bCs/>
                <w:sz w:val="24"/>
                <w:szCs w:val="24"/>
              </w:rPr>
            </w:pPr>
            <w:r w:rsidRPr="00070D18">
              <w:rPr>
                <w:rFonts w:eastAsia="仿宋_GB2312" w:hint="eastAsia"/>
                <w:sz w:val="24"/>
              </w:rPr>
              <w:t>4</w:t>
            </w:r>
          </w:p>
        </w:tc>
        <w:tc>
          <w:tcPr>
            <w:tcW w:w="1118" w:type="dxa"/>
          </w:tcPr>
          <w:p w14:paraId="597D0ECF" w14:textId="06533BF2" w:rsidR="00A221D4" w:rsidRDefault="00A221D4" w:rsidP="00A221D4">
            <w:pPr>
              <w:spacing w:line="300" w:lineRule="exact"/>
              <w:jc w:val="center"/>
              <w:rPr>
                <w:rFonts w:ascii="Times New Roman" w:eastAsia="仿宋_GB2312" w:hAnsi="Times New Roman" w:cs="Times New Roman"/>
                <w:b/>
                <w:bCs/>
                <w:sz w:val="24"/>
                <w:szCs w:val="24"/>
              </w:rPr>
            </w:pPr>
            <w:r w:rsidRPr="00070D18">
              <w:rPr>
                <w:rFonts w:eastAsia="仿宋_GB2312"/>
                <w:sz w:val="24"/>
              </w:rPr>
              <w:t xml:space="preserve">Spatial and frequency-selective optical </w:t>
            </w:r>
            <w:proofErr w:type="spellStart"/>
            <w:r w:rsidRPr="00070D18">
              <w:rPr>
                <w:rFonts w:eastAsia="仿宋_GB2312"/>
                <w:sz w:val="24"/>
              </w:rPr>
              <w:t>ffeld</w:t>
            </w:r>
            <w:proofErr w:type="spellEnd"/>
            <w:r w:rsidRPr="00070D18">
              <w:rPr>
                <w:rFonts w:eastAsia="仿宋_GB2312"/>
                <w:sz w:val="24"/>
              </w:rPr>
              <w:t xml:space="preserve"> coupling absorption in an ultra-thin random </w:t>
            </w:r>
            <w:proofErr w:type="spellStart"/>
            <w:r w:rsidRPr="00070D18">
              <w:rPr>
                <w:rFonts w:eastAsia="仿宋_GB2312"/>
                <w:sz w:val="24"/>
              </w:rPr>
              <w:t>metasurface</w:t>
            </w:r>
            <w:proofErr w:type="spellEnd"/>
            <w:r w:rsidRPr="00070D18">
              <w:rPr>
                <w:rFonts w:eastAsia="仿宋_GB2312"/>
                <w:sz w:val="24"/>
              </w:rPr>
              <w:t>/O</w:t>
            </w:r>
            <w:r w:rsidRPr="00070D18">
              <w:rPr>
                <w:rFonts w:eastAsia="仿宋_GB2312" w:hint="eastAsia"/>
                <w:sz w:val="24"/>
              </w:rPr>
              <w:t>ptics</w:t>
            </w:r>
            <w:r w:rsidRPr="00070D18">
              <w:rPr>
                <w:rFonts w:eastAsia="仿宋_GB2312"/>
                <w:sz w:val="24"/>
              </w:rPr>
              <w:t xml:space="preserve"> Letters</w:t>
            </w:r>
          </w:p>
        </w:tc>
        <w:tc>
          <w:tcPr>
            <w:tcW w:w="1023" w:type="dxa"/>
          </w:tcPr>
          <w:p w14:paraId="30393944" w14:textId="422F547B" w:rsidR="00A221D4" w:rsidRDefault="00A221D4" w:rsidP="00A221D4">
            <w:pPr>
              <w:spacing w:line="300" w:lineRule="exact"/>
              <w:jc w:val="center"/>
              <w:rPr>
                <w:rFonts w:ascii="Times New Roman" w:eastAsia="仿宋_GB2312" w:hAnsi="Times New Roman" w:cs="Times New Roman"/>
                <w:b/>
                <w:bCs/>
                <w:sz w:val="24"/>
                <w:szCs w:val="24"/>
              </w:rPr>
            </w:pPr>
            <w:proofErr w:type="spellStart"/>
            <w:r w:rsidRPr="00F928F2">
              <w:rPr>
                <w:rFonts w:eastAsia="仿宋_GB2312"/>
                <w:sz w:val="24"/>
              </w:rPr>
              <w:t>Zhengqi</w:t>
            </w:r>
            <w:proofErr w:type="spellEnd"/>
            <w:r w:rsidRPr="00F928F2">
              <w:rPr>
                <w:rFonts w:eastAsia="仿宋_GB2312"/>
                <w:sz w:val="24"/>
              </w:rPr>
              <w:t xml:space="preserve"> Liu</w:t>
            </w:r>
            <w:r w:rsidRPr="00F928F2">
              <w:rPr>
                <w:rFonts w:eastAsia="仿宋_GB2312" w:hint="eastAsia"/>
                <w:sz w:val="24"/>
              </w:rPr>
              <w:t>（</w:t>
            </w:r>
            <w:proofErr w:type="gramStart"/>
            <w:r w:rsidRPr="00F928F2">
              <w:rPr>
                <w:rFonts w:eastAsia="仿宋_GB2312" w:hint="eastAsia"/>
                <w:sz w:val="24"/>
              </w:rPr>
              <w:t>刘正奇）</w:t>
            </w:r>
            <w:r w:rsidRPr="00F928F2">
              <w:rPr>
                <w:rFonts w:eastAsia="仿宋_GB2312"/>
                <w:sz w:val="24"/>
              </w:rPr>
              <w:t>,</w:t>
            </w:r>
            <w:proofErr w:type="gramEnd"/>
            <w:r w:rsidRPr="00F928F2">
              <w:rPr>
                <w:rFonts w:eastAsia="仿宋_GB2312"/>
                <w:sz w:val="24"/>
              </w:rPr>
              <w:t xml:space="preserve"> </w:t>
            </w:r>
            <w:proofErr w:type="spellStart"/>
            <w:r>
              <w:rPr>
                <w:rFonts w:eastAsia="仿宋_GB2312" w:hint="eastAsia"/>
                <w:sz w:val="24"/>
              </w:rPr>
              <w:t>Guiqiang</w:t>
            </w:r>
            <w:proofErr w:type="spellEnd"/>
            <w:r>
              <w:rPr>
                <w:rFonts w:eastAsia="仿宋_GB2312"/>
                <w:sz w:val="24"/>
              </w:rPr>
              <w:t xml:space="preserve"> Liu</w:t>
            </w:r>
            <w:r w:rsidRPr="00F928F2">
              <w:rPr>
                <w:rFonts w:eastAsia="仿宋_GB2312" w:hint="eastAsia"/>
                <w:sz w:val="24"/>
              </w:rPr>
              <w:t>（</w:t>
            </w:r>
            <w:proofErr w:type="gramStart"/>
            <w:r>
              <w:rPr>
                <w:rFonts w:eastAsia="仿宋_GB2312" w:hint="eastAsia"/>
                <w:sz w:val="24"/>
              </w:rPr>
              <w:t>刘桂强</w:t>
            </w:r>
            <w:r w:rsidRPr="00F928F2">
              <w:rPr>
                <w:rFonts w:eastAsia="仿宋_GB2312" w:hint="eastAsia"/>
                <w:sz w:val="24"/>
              </w:rPr>
              <w:t>）</w:t>
            </w:r>
            <w:r w:rsidRPr="00F928F2">
              <w:rPr>
                <w:rFonts w:eastAsia="仿宋_GB2312"/>
                <w:sz w:val="24"/>
              </w:rPr>
              <w:t>,</w:t>
            </w:r>
            <w:proofErr w:type="gramEnd"/>
            <w:r w:rsidRPr="00F928F2">
              <w:rPr>
                <w:rFonts w:eastAsia="仿宋_GB2312"/>
                <w:sz w:val="24"/>
              </w:rPr>
              <w:t xml:space="preserve"> Xiaoshan Liu</w:t>
            </w:r>
            <w:r w:rsidRPr="00F928F2">
              <w:rPr>
                <w:rFonts w:eastAsia="仿宋_GB2312" w:hint="eastAsia"/>
                <w:sz w:val="24"/>
              </w:rPr>
              <w:t>（</w:t>
            </w:r>
            <w:proofErr w:type="gramStart"/>
            <w:r w:rsidRPr="00F928F2">
              <w:rPr>
                <w:rFonts w:eastAsia="仿宋_GB2312" w:hint="eastAsia"/>
                <w:sz w:val="24"/>
              </w:rPr>
              <w:t>刘晓山）</w:t>
            </w:r>
            <w:r w:rsidRPr="00F928F2">
              <w:rPr>
                <w:rFonts w:eastAsia="仿宋_GB2312"/>
                <w:sz w:val="24"/>
              </w:rPr>
              <w:t>,</w:t>
            </w:r>
            <w:proofErr w:type="gramEnd"/>
            <w:r w:rsidRPr="00F928F2">
              <w:rPr>
                <w:rFonts w:eastAsia="仿宋_GB2312"/>
                <w:sz w:val="24"/>
              </w:rPr>
              <w:t xml:space="preserve"> Jing Chen</w:t>
            </w:r>
            <w:r w:rsidRPr="00F928F2">
              <w:rPr>
                <w:rFonts w:eastAsia="仿宋_GB2312" w:hint="eastAsia"/>
                <w:sz w:val="24"/>
              </w:rPr>
              <w:t>（谌静）</w:t>
            </w:r>
            <w:proofErr w:type="gramStart"/>
            <w:r w:rsidRPr="00F928F2">
              <w:rPr>
                <w:rFonts w:eastAsia="仿宋_GB2312"/>
                <w:sz w:val="24"/>
              </w:rPr>
              <w:t xml:space="preserve">,  </w:t>
            </w:r>
            <w:proofErr w:type="spellStart"/>
            <w:r w:rsidRPr="00F928F2">
              <w:rPr>
                <w:rFonts w:eastAsia="仿宋_GB2312"/>
                <w:sz w:val="24"/>
              </w:rPr>
              <w:t>Chaojun</w:t>
            </w:r>
            <w:proofErr w:type="spellEnd"/>
            <w:proofErr w:type="gramEnd"/>
            <w:r w:rsidRPr="00F928F2">
              <w:rPr>
                <w:rFonts w:eastAsia="仿宋_GB2312"/>
                <w:sz w:val="24"/>
              </w:rPr>
              <w:t xml:space="preserve"> Tang</w:t>
            </w:r>
            <w:r w:rsidRPr="00F928F2">
              <w:rPr>
                <w:rFonts w:eastAsia="仿宋_GB2312" w:hint="eastAsia"/>
                <w:sz w:val="24"/>
              </w:rPr>
              <w:lastRenderedPageBreak/>
              <w:t>（唐超军）</w:t>
            </w:r>
            <w:r w:rsidRPr="00F928F2">
              <w:rPr>
                <w:rFonts w:eastAsia="仿宋_GB2312"/>
                <w:sz w:val="24"/>
              </w:rPr>
              <w:t xml:space="preserve"> </w:t>
            </w:r>
          </w:p>
        </w:tc>
        <w:tc>
          <w:tcPr>
            <w:tcW w:w="1186" w:type="dxa"/>
          </w:tcPr>
          <w:p w14:paraId="278048A3" w14:textId="2CC8DAE9"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sz w:val="24"/>
              </w:rPr>
              <w:lastRenderedPageBreak/>
              <w:t>202</w:t>
            </w:r>
            <w:r>
              <w:rPr>
                <w:rFonts w:eastAsia="仿宋_GB2312"/>
                <w:sz w:val="24"/>
              </w:rPr>
              <w:t>3</w:t>
            </w:r>
            <w:r w:rsidRPr="00F928F2">
              <w:rPr>
                <w:rFonts w:eastAsia="仿宋_GB2312" w:hint="eastAsia"/>
                <w:sz w:val="24"/>
              </w:rPr>
              <w:t>年</w:t>
            </w:r>
            <w:r>
              <w:rPr>
                <w:rFonts w:eastAsia="仿宋_GB2312"/>
                <w:sz w:val="24"/>
              </w:rPr>
              <w:t>48</w:t>
            </w:r>
            <w:r w:rsidRPr="00F928F2">
              <w:rPr>
                <w:rFonts w:eastAsia="仿宋_GB2312" w:hint="eastAsia"/>
                <w:sz w:val="24"/>
              </w:rPr>
              <w:t>卷</w:t>
            </w:r>
            <w:r>
              <w:rPr>
                <w:rFonts w:eastAsia="仿宋_GB2312"/>
                <w:sz w:val="24"/>
              </w:rPr>
              <w:t>1586</w:t>
            </w:r>
            <w:r w:rsidRPr="00F928F2">
              <w:rPr>
                <w:rFonts w:eastAsia="仿宋_GB2312" w:hint="eastAsia"/>
                <w:sz w:val="24"/>
              </w:rPr>
              <w:t>页</w:t>
            </w:r>
          </w:p>
        </w:tc>
        <w:tc>
          <w:tcPr>
            <w:tcW w:w="996" w:type="dxa"/>
          </w:tcPr>
          <w:p w14:paraId="447722BC" w14:textId="3082E986"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2</w:t>
            </w:r>
            <w:r w:rsidRPr="00F928F2">
              <w:rPr>
                <w:rFonts w:eastAsia="仿宋_GB2312"/>
                <w:sz w:val="24"/>
              </w:rPr>
              <w:t>02</w:t>
            </w:r>
            <w:r>
              <w:rPr>
                <w:rFonts w:eastAsia="仿宋_GB2312"/>
                <w:sz w:val="24"/>
              </w:rPr>
              <w:t>3</w:t>
            </w:r>
            <w:r w:rsidRPr="00F928F2">
              <w:rPr>
                <w:rFonts w:eastAsia="仿宋_GB2312" w:hint="eastAsia"/>
                <w:sz w:val="24"/>
              </w:rPr>
              <w:t>年</w:t>
            </w:r>
            <w:r>
              <w:rPr>
                <w:rFonts w:eastAsia="仿宋_GB2312"/>
                <w:sz w:val="24"/>
              </w:rPr>
              <w:t>4</w:t>
            </w:r>
            <w:r w:rsidRPr="00F928F2">
              <w:rPr>
                <w:rFonts w:eastAsia="仿宋_GB2312" w:hint="eastAsia"/>
                <w:sz w:val="24"/>
              </w:rPr>
              <w:t>月</w:t>
            </w:r>
            <w:r>
              <w:rPr>
                <w:rFonts w:eastAsia="仿宋_GB2312"/>
                <w:sz w:val="24"/>
              </w:rPr>
              <w:t>1</w:t>
            </w:r>
            <w:r w:rsidRPr="00F928F2">
              <w:rPr>
                <w:rFonts w:eastAsia="仿宋_GB2312" w:hint="eastAsia"/>
                <w:sz w:val="24"/>
              </w:rPr>
              <w:t>日</w:t>
            </w:r>
          </w:p>
        </w:tc>
        <w:tc>
          <w:tcPr>
            <w:tcW w:w="855" w:type="dxa"/>
          </w:tcPr>
          <w:p w14:paraId="214E5EC9" w14:textId="29457B18"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刘正奇</w:t>
            </w:r>
          </w:p>
        </w:tc>
        <w:tc>
          <w:tcPr>
            <w:tcW w:w="808" w:type="dxa"/>
          </w:tcPr>
          <w:p w14:paraId="55F3C4DE" w14:textId="69901125"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刘正奇</w:t>
            </w:r>
          </w:p>
        </w:tc>
        <w:tc>
          <w:tcPr>
            <w:tcW w:w="842" w:type="dxa"/>
          </w:tcPr>
          <w:p w14:paraId="5CD5ED39" w14:textId="56EEB8F1" w:rsidR="00A221D4" w:rsidRDefault="00A221D4" w:rsidP="00A221D4">
            <w:pPr>
              <w:spacing w:line="300" w:lineRule="exact"/>
              <w:jc w:val="center"/>
              <w:rPr>
                <w:rFonts w:ascii="Times New Roman" w:eastAsia="仿宋_GB2312" w:hAnsi="Times New Roman" w:cs="Times New Roman"/>
                <w:b/>
                <w:bCs/>
                <w:sz w:val="24"/>
                <w:szCs w:val="24"/>
              </w:rPr>
            </w:pPr>
            <w:r>
              <w:rPr>
                <w:rFonts w:eastAsia="仿宋_GB2312" w:hint="eastAsia"/>
                <w:sz w:val="24"/>
              </w:rPr>
              <w:t>4</w:t>
            </w:r>
            <w:r>
              <w:rPr>
                <w:rFonts w:eastAsia="仿宋_GB2312"/>
                <w:sz w:val="24"/>
              </w:rPr>
              <w:t>0</w:t>
            </w:r>
          </w:p>
        </w:tc>
        <w:tc>
          <w:tcPr>
            <w:tcW w:w="740" w:type="dxa"/>
          </w:tcPr>
          <w:p w14:paraId="14E7FA69" w14:textId="1F39E319"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S</w:t>
            </w:r>
            <w:r w:rsidRPr="00F928F2">
              <w:rPr>
                <w:rFonts w:eastAsia="仿宋_GB2312"/>
                <w:sz w:val="24"/>
              </w:rPr>
              <w:t>CIE</w:t>
            </w:r>
          </w:p>
        </w:tc>
        <w:tc>
          <w:tcPr>
            <w:tcW w:w="1186" w:type="dxa"/>
          </w:tcPr>
          <w:p w14:paraId="4E969C88" w14:textId="0AC9FEFE"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是</w:t>
            </w:r>
          </w:p>
        </w:tc>
      </w:tr>
      <w:tr w:rsidR="00A221D4" w14:paraId="132290BC" w14:textId="77777777" w:rsidTr="00A221D4">
        <w:trPr>
          <w:trHeight w:val="1069"/>
          <w:jc w:val="center"/>
        </w:trPr>
        <w:tc>
          <w:tcPr>
            <w:tcW w:w="655" w:type="dxa"/>
          </w:tcPr>
          <w:p w14:paraId="480D47E1" w14:textId="0247FFA3" w:rsidR="00A221D4" w:rsidRDefault="00A221D4" w:rsidP="00A221D4">
            <w:pPr>
              <w:spacing w:line="300" w:lineRule="exact"/>
              <w:jc w:val="center"/>
              <w:rPr>
                <w:rFonts w:ascii="Times New Roman" w:eastAsia="仿宋_GB2312" w:hAnsi="Times New Roman" w:cs="Times New Roman"/>
                <w:b/>
                <w:bCs/>
                <w:sz w:val="24"/>
                <w:szCs w:val="24"/>
              </w:rPr>
            </w:pPr>
            <w:r w:rsidRPr="00070D18">
              <w:rPr>
                <w:rFonts w:eastAsia="仿宋_GB2312" w:hint="eastAsia"/>
                <w:sz w:val="24"/>
              </w:rPr>
              <w:t>5</w:t>
            </w:r>
          </w:p>
        </w:tc>
        <w:tc>
          <w:tcPr>
            <w:tcW w:w="1118" w:type="dxa"/>
          </w:tcPr>
          <w:p w14:paraId="16216921" w14:textId="1F26CDE2" w:rsidR="00A221D4" w:rsidRDefault="00A221D4" w:rsidP="00A221D4">
            <w:pPr>
              <w:spacing w:line="300" w:lineRule="exact"/>
              <w:jc w:val="center"/>
              <w:rPr>
                <w:rFonts w:ascii="Times New Roman" w:eastAsia="仿宋_GB2312" w:hAnsi="Times New Roman" w:cs="Times New Roman"/>
                <w:b/>
                <w:bCs/>
                <w:sz w:val="24"/>
                <w:szCs w:val="24"/>
              </w:rPr>
            </w:pPr>
            <w:r w:rsidRPr="00070D18">
              <w:rPr>
                <w:rFonts w:eastAsia="仿宋_GB2312"/>
                <w:sz w:val="24"/>
              </w:rPr>
              <w:t>Efficient photothermal therapy with spatially localized high-temperature generation by refractory absorber/Applied Physics Letters</w:t>
            </w:r>
          </w:p>
        </w:tc>
        <w:tc>
          <w:tcPr>
            <w:tcW w:w="1023" w:type="dxa"/>
          </w:tcPr>
          <w:p w14:paraId="5B0A4B0C" w14:textId="2EB51D63" w:rsidR="00A221D4" w:rsidRDefault="00A221D4" w:rsidP="00A221D4">
            <w:pPr>
              <w:spacing w:line="300" w:lineRule="exact"/>
              <w:jc w:val="center"/>
              <w:rPr>
                <w:rFonts w:ascii="Times New Roman" w:eastAsia="仿宋_GB2312" w:hAnsi="Times New Roman" w:cs="Times New Roman"/>
                <w:b/>
                <w:bCs/>
                <w:sz w:val="24"/>
                <w:szCs w:val="24"/>
              </w:rPr>
            </w:pPr>
            <w:r w:rsidRPr="00070D18">
              <w:rPr>
                <w:rFonts w:eastAsia="仿宋_GB2312"/>
                <w:sz w:val="24"/>
              </w:rPr>
              <w:t>Shuai Li</w:t>
            </w:r>
            <w:r w:rsidRPr="00070D18">
              <w:rPr>
                <w:rFonts w:eastAsia="仿宋_GB2312" w:hint="eastAsia"/>
                <w:sz w:val="24"/>
              </w:rPr>
              <w:t>（</w:t>
            </w:r>
            <w:proofErr w:type="gramStart"/>
            <w:r w:rsidRPr="00070D18">
              <w:rPr>
                <w:rFonts w:eastAsia="仿宋_GB2312" w:hint="eastAsia"/>
                <w:sz w:val="24"/>
              </w:rPr>
              <w:t>李帅）</w:t>
            </w:r>
            <w:r w:rsidRPr="00070D18">
              <w:rPr>
                <w:rFonts w:eastAsia="仿宋_GB2312"/>
                <w:sz w:val="24"/>
              </w:rPr>
              <w:t>,</w:t>
            </w:r>
            <w:proofErr w:type="gramEnd"/>
            <w:r w:rsidRPr="00070D18">
              <w:rPr>
                <w:rFonts w:eastAsia="仿宋_GB2312"/>
                <w:sz w:val="24"/>
              </w:rPr>
              <w:t xml:space="preserve"> </w:t>
            </w:r>
            <w:proofErr w:type="spellStart"/>
            <w:r w:rsidRPr="00070D18">
              <w:rPr>
                <w:rFonts w:eastAsia="仿宋_GB2312"/>
                <w:sz w:val="24"/>
              </w:rPr>
              <w:t>Wenyong</w:t>
            </w:r>
            <w:proofErr w:type="spellEnd"/>
            <w:r w:rsidRPr="00070D18">
              <w:rPr>
                <w:rFonts w:eastAsia="仿宋_GB2312"/>
                <w:sz w:val="24"/>
              </w:rPr>
              <w:t xml:space="preserve"> Tan</w:t>
            </w:r>
            <w:r w:rsidRPr="00070D18">
              <w:rPr>
                <w:rFonts w:eastAsia="仿宋_GB2312" w:hint="eastAsia"/>
                <w:sz w:val="24"/>
              </w:rPr>
              <w:t>（</w:t>
            </w:r>
            <w:proofErr w:type="gramStart"/>
            <w:r w:rsidRPr="00070D18">
              <w:rPr>
                <w:rFonts w:eastAsia="仿宋_GB2312" w:hint="eastAsia"/>
                <w:sz w:val="24"/>
              </w:rPr>
              <w:t>谭文勇）</w:t>
            </w:r>
            <w:r w:rsidRPr="00070D18">
              <w:rPr>
                <w:rFonts w:eastAsia="仿宋_GB2312"/>
                <w:sz w:val="24"/>
              </w:rPr>
              <w:t>,</w:t>
            </w:r>
            <w:proofErr w:type="gramEnd"/>
            <w:r w:rsidRPr="00070D18">
              <w:rPr>
                <w:rFonts w:eastAsia="仿宋_GB2312"/>
                <w:sz w:val="24"/>
              </w:rPr>
              <w:t xml:space="preserve"> Xiaoshan Liu</w:t>
            </w:r>
            <w:r w:rsidRPr="00070D18">
              <w:rPr>
                <w:rFonts w:eastAsia="仿宋_GB2312" w:hint="eastAsia"/>
                <w:sz w:val="24"/>
              </w:rPr>
              <w:t>（</w:t>
            </w:r>
            <w:proofErr w:type="gramStart"/>
            <w:r w:rsidRPr="00070D18">
              <w:rPr>
                <w:rFonts w:eastAsia="仿宋_GB2312" w:hint="eastAsia"/>
                <w:sz w:val="24"/>
              </w:rPr>
              <w:t>刘晓山）</w:t>
            </w:r>
            <w:r w:rsidRPr="00070D18">
              <w:rPr>
                <w:rFonts w:eastAsia="仿宋_GB2312"/>
                <w:sz w:val="24"/>
              </w:rPr>
              <w:t>,</w:t>
            </w:r>
            <w:proofErr w:type="gramEnd"/>
            <w:r w:rsidRPr="00070D18">
              <w:rPr>
                <w:rFonts w:eastAsia="仿宋_GB2312"/>
                <w:sz w:val="24"/>
              </w:rPr>
              <w:t xml:space="preserve"> </w:t>
            </w:r>
            <w:proofErr w:type="spellStart"/>
            <w:r w:rsidRPr="00070D18">
              <w:rPr>
                <w:rFonts w:eastAsia="仿宋_GB2312"/>
                <w:sz w:val="24"/>
              </w:rPr>
              <w:t>Guiqiang</w:t>
            </w:r>
            <w:proofErr w:type="spellEnd"/>
            <w:r w:rsidRPr="00070D18">
              <w:rPr>
                <w:rFonts w:eastAsia="仿宋_GB2312"/>
                <w:sz w:val="24"/>
              </w:rPr>
              <w:t xml:space="preserve"> Liu</w:t>
            </w:r>
            <w:r w:rsidRPr="00070D18">
              <w:rPr>
                <w:rFonts w:eastAsia="仿宋_GB2312" w:hint="eastAsia"/>
                <w:sz w:val="24"/>
              </w:rPr>
              <w:t>（</w:t>
            </w:r>
            <w:proofErr w:type="gramStart"/>
            <w:r w:rsidRPr="00070D18">
              <w:rPr>
                <w:rFonts w:eastAsia="仿宋_GB2312" w:hint="eastAsia"/>
                <w:sz w:val="24"/>
              </w:rPr>
              <w:t>刘桂强）</w:t>
            </w:r>
            <w:r w:rsidRPr="00070D18">
              <w:rPr>
                <w:rFonts w:eastAsia="仿宋_GB2312"/>
                <w:sz w:val="24"/>
              </w:rPr>
              <w:t>,</w:t>
            </w:r>
            <w:proofErr w:type="gramEnd"/>
            <w:r w:rsidRPr="00070D18">
              <w:rPr>
                <w:rFonts w:eastAsia="仿宋_GB2312"/>
                <w:sz w:val="24"/>
              </w:rPr>
              <w:t xml:space="preserve"> Yan Wang</w:t>
            </w:r>
            <w:r w:rsidRPr="00070D18">
              <w:rPr>
                <w:rFonts w:eastAsia="仿宋_GB2312" w:hint="eastAsia"/>
                <w:sz w:val="24"/>
              </w:rPr>
              <w:t>（</w:t>
            </w:r>
            <w:proofErr w:type="gramStart"/>
            <w:r w:rsidRPr="00070D18">
              <w:rPr>
                <w:rFonts w:eastAsia="仿宋_GB2312" w:hint="eastAsia"/>
                <w:sz w:val="24"/>
              </w:rPr>
              <w:t>王燕）</w:t>
            </w:r>
            <w:r w:rsidRPr="00070D18">
              <w:rPr>
                <w:rFonts w:eastAsia="仿宋_GB2312"/>
                <w:sz w:val="24"/>
              </w:rPr>
              <w:t>,</w:t>
            </w:r>
            <w:proofErr w:type="gramEnd"/>
            <w:r w:rsidRPr="00070D18">
              <w:rPr>
                <w:rFonts w:eastAsia="仿宋_GB2312"/>
                <w:sz w:val="24"/>
              </w:rPr>
              <w:t xml:space="preserve"> Jing Chen</w:t>
            </w:r>
            <w:r w:rsidRPr="00070D18">
              <w:rPr>
                <w:rFonts w:eastAsia="仿宋_GB2312" w:hint="eastAsia"/>
                <w:sz w:val="24"/>
              </w:rPr>
              <w:t>（谌</w:t>
            </w:r>
            <w:proofErr w:type="gramStart"/>
            <w:r w:rsidRPr="00070D18">
              <w:rPr>
                <w:rFonts w:eastAsia="仿宋_GB2312" w:hint="eastAsia"/>
                <w:sz w:val="24"/>
              </w:rPr>
              <w:t>静）</w:t>
            </w:r>
            <w:r w:rsidRPr="00070D18">
              <w:rPr>
                <w:rFonts w:eastAsia="仿宋_GB2312"/>
                <w:sz w:val="24"/>
              </w:rPr>
              <w:t>,</w:t>
            </w:r>
            <w:proofErr w:type="gramEnd"/>
            <w:r w:rsidRPr="00070D18">
              <w:rPr>
                <w:rFonts w:eastAsia="仿宋_GB2312"/>
                <w:sz w:val="24"/>
              </w:rPr>
              <w:t xml:space="preserve"> </w:t>
            </w:r>
            <w:proofErr w:type="spellStart"/>
            <w:r w:rsidRPr="00070D18">
              <w:rPr>
                <w:rFonts w:eastAsia="仿宋_GB2312"/>
                <w:sz w:val="24"/>
              </w:rPr>
              <w:t>Chaojun</w:t>
            </w:r>
            <w:proofErr w:type="spellEnd"/>
            <w:r w:rsidRPr="00070D18">
              <w:rPr>
                <w:rFonts w:eastAsia="仿宋_GB2312"/>
                <w:sz w:val="24"/>
              </w:rPr>
              <w:t xml:space="preserve"> Tang</w:t>
            </w:r>
            <w:r w:rsidRPr="00070D18">
              <w:rPr>
                <w:rFonts w:eastAsia="仿宋_GB2312" w:hint="eastAsia"/>
                <w:sz w:val="24"/>
              </w:rPr>
              <w:t>（</w:t>
            </w:r>
            <w:proofErr w:type="gramStart"/>
            <w:r w:rsidRPr="00070D18">
              <w:rPr>
                <w:rFonts w:eastAsia="仿宋_GB2312" w:hint="eastAsia"/>
                <w:sz w:val="24"/>
              </w:rPr>
              <w:t>唐超军）</w:t>
            </w:r>
            <w:r w:rsidRPr="00070D18">
              <w:rPr>
                <w:rFonts w:eastAsia="仿宋_GB2312"/>
                <w:sz w:val="24"/>
              </w:rPr>
              <w:t>,</w:t>
            </w:r>
            <w:proofErr w:type="gramEnd"/>
            <w:r w:rsidRPr="00070D18">
              <w:rPr>
                <w:rFonts w:eastAsia="仿宋_GB2312"/>
                <w:sz w:val="24"/>
              </w:rPr>
              <w:t xml:space="preserve"> Wei Du</w:t>
            </w:r>
            <w:r w:rsidRPr="00070D18">
              <w:rPr>
                <w:rFonts w:eastAsia="仿宋_GB2312" w:hint="eastAsia"/>
                <w:sz w:val="24"/>
              </w:rPr>
              <w:t>（</w:t>
            </w:r>
            <w:proofErr w:type="gramStart"/>
            <w:r w:rsidRPr="00070D18">
              <w:rPr>
                <w:rFonts w:eastAsia="仿宋_GB2312" w:hint="eastAsia"/>
                <w:sz w:val="24"/>
              </w:rPr>
              <w:t>杜薇）</w:t>
            </w:r>
            <w:r w:rsidRPr="00070D18">
              <w:rPr>
                <w:rFonts w:eastAsia="仿宋_GB2312"/>
                <w:sz w:val="24"/>
              </w:rPr>
              <w:t>,</w:t>
            </w:r>
            <w:proofErr w:type="gramEnd"/>
            <w:r w:rsidRPr="00070D18">
              <w:rPr>
                <w:rFonts w:eastAsia="仿宋_GB2312"/>
                <w:sz w:val="24"/>
              </w:rPr>
              <w:t xml:space="preserve"> </w:t>
            </w:r>
            <w:proofErr w:type="spellStart"/>
            <w:r w:rsidRPr="00070D18">
              <w:rPr>
                <w:rFonts w:eastAsia="仿宋_GB2312"/>
                <w:sz w:val="24"/>
              </w:rPr>
              <w:t>Zhengqi</w:t>
            </w:r>
            <w:proofErr w:type="spellEnd"/>
            <w:r w:rsidRPr="00070D18">
              <w:rPr>
                <w:rFonts w:eastAsia="仿宋_GB2312"/>
                <w:sz w:val="24"/>
              </w:rPr>
              <w:t xml:space="preserve"> Liu</w:t>
            </w:r>
            <w:r w:rsidRPr="00070D18">
              <w:rPr>
                <w:rFonts w:eastAsia="仿宋_GB2312" w:hint="eastAsia"/>
                <w:sz w:val="24"/>
              </w:rPr>
              <w:t>（刘正奇）</w:t>
            </w:r>
          </w:p>
        </w:tc>
        <w:tc>
          <w:tcPr>
            <w:tcW w:w="1186" w:type="dxa"/>
          </w:tcPr>
          <w:p w14:paraId="29CE21B6" w14:textId="753537FA"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sz w:val="24"/>
              </w:rPr>
              <w:t>202</w:t>
            </w:r>
            <w:r>
              <w:rPr>
                <w:rFonts w:eastAsia="仿宋_GB2312"/>
                <w:sz w:val="24"/>
              </w:rPr>
              <w:t>3</w:t>
            </w:r>
            <w:r w:rsidRPr="00F928F2">
              <w:rPr>
                <w:rFonts w:eastAsia="仿宋_GB2312" w:hint="eastAsia"/>
                <w:sz w:val="24"/>
              </w:rPr>
              <w:t>年</w:t>
            </w:r>
            <w:r>
              <w:rPr>
                <w:rFonts w:eastAsia="仿宋_GB2312"/>
                <w:sz w:val="24"/>
              </w:rPr>
              <w:t>123</w:t>
            </w:r>
            <w:r w:rsidRPr="00F928F2">
              <w:rPr>
                <w:rFonts w:eastAsia="仿宋_GB2312" w:hint="eastAsia"/>
                <w:sz w:val="24"/>
              </w:rPr>
              <w:t>卷</w:t>
            </w:r>
            <w:r>
              <w:rPr>
                <w:rFonts w:eastAsia="仿宋_GB2312"/>
                <w:sz w:val="24"/>
              </w:rPr>
              <w:t>131701</w:t>
            </w:r>
            <w:r w:rsidRPr="00F928F2">
              <w:rPr>
                <w:rFonts w:eastAsia="仿宋_GB2312" w:hint="eastAsia"/>
                <w:sz w:val="24"/>
              </w:rPr>
              <w:t>页</w:t>
            </w:r>
          </w:p>
        </w:tc>
        <w:tc>
          <w:tcPr>
            <w:tcW w:w="996" w:type="dxa"/>
          </w:tcPr>
          <w:p w14:paraId="4AB3D5D8" w14:textId="15B169EF"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2</w:t>
            </w:r>
            <w:r w:rsidRPr="00F928F2">
              <w:rPr>
                <w:rFonts w:eastAsia="仿宋_GB2312"/>
                <w:sz w:val="24"/>
              </w:rPr>
              <w:t>02</w:t>
            </w:r>
            <w:r>
              <w:rPr>
                <w:rFonts w:eastAsia="仿宋_GB2312"/>
                <w:sz w:val="24"/>
              </w:rPr>
              <w:t>3</w:t>
            </w:r>
            <w:r w:rsidRPr="00F928F2">
              <w:rPr>
                <w:rFonts w:eastAsia="仿宋_GB2312" w:hint="eastAsia"/>
                <w:sz w:val="24"/>
              </w:rPr>
              <w:t>年</w:t>
            </w:r>
            <w:r>
              <w:rPr>
                <w:rFonts w:eastAsia="仿宋_GB2312"/>
                <w:sz w:val="24"/>
              </w:rPr>
              <w:t>9</w:t>
            </w:r>
            <w:r w:rsidRPr="00F928F2">
              <w:rPr>
                <w:rFonts w:eastAsia="仿宋_GB2312" w:hint="eastAsia"/>
                <w:sz w:val="24"/>
              </w:rPr>
              <w:t>月</w:t>
            </w:r>
            <w:r>
              <w:rPr>
                <w:rFonts w:eastAsia="仿宋_GB2312"/>
                <w:sz w:val="24"/>
              </w:rPr>
              <w:t>26</w:t>
            </w:r>
            <w:r w:rsidRPr="00F928F2">
              <w:rPr>
                <w:rFonts w:eastAsia="仿宋_GB2312" w:hint="eastAsia"/>
                <w:sz w:val="24"/>
              </w:rPr>
              <w:t>日</w:t>
            </w:r>
          </w:p>
        </w:tc>
        <w:tc>
          <w:tcPr>
            <w:tcW w:w="855" w:type="dxa"/>
          </w:tcPr>
          <w:p w14:paraId="22E34F34" w14:textId="5239AFE5"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刘正奇</w:t>
            </w:r>
          </w:p>
        </w:tc>
        <w:tc>
          <w:tcPr>
            <w:tcW w:w="808" w:type="dxa"/>
          </w:tcPr>
          <w:p w14:paraId="44010C97" w14:textId="0A1DB544" w:rsidR="00A221D4" w:rsidRDefault="00A221D4" w:rsidP="00A221D4">
            <w:pPr>
              <w:spacing w:line="300" w:lineRule="exact"/>
              <w:jc w:val="center"/>
              <w:rPr>
                <w:rFonts w:ascii="Times New Roman" w:eastAsia="仿宋_GB2312" w:hAnsi="Times New Roman" w:cs="Times New Roman"/>
                <w:b/>
                <w:bCs/>
                <w:sz w:val="24"/>
                <w:szCs w:val="24"/>
              </w:rPr>
            </w:pPr>
            <w:r>
              <w:rPr>
                <w:rFonts w:eastAsia="仿宋_GB2312" w:hint="eastAsia"/>
                <w:sz w:val="24"/>
              </w:rPr>
              <w:t>李帅（学生）</w:t>
            </w:r>
          </w:p>
        </w:tc>
        <w:tc>
          <w:tcPr>
            <w:tcW w:w="842" w:type="dxa"/>
          </w:tcPr>
          <w:p w14:paraId="213C5CF9" w14:textId="30BFB9B6" w:rsidR="00A221D4" w:rsidRDefault="00A221D4" w:rsidP="00A221D4">
            <w:pPr>
              <w:spacing w:line="300" w:lineRule="exact"/>
              <w:jc w:val="center"/>
              <w:rPr>
                <w:rFonts w:ascii="Times New Roman" w:eastAsia="仿宋_GB2312" w:hAnsi="Times New Roman" w:cs="Times New Roman"/>
                <w:b/>
                <w:bCs/>
                <w:sz w:val="24"/>
                <w:szCs w:val="24"/>
              </w:rPr>
            </w:pPr>
            <w:r>
              <w:rPr>
                <w:rFonts w:eastAsia="仿宋_GB2312"/>
                <w:sz w:val="24"/>
              </w:rPr>
              <w:t>28</w:t>
            </w:r>
          </w:p>
        </w:tc>
        <w:tc>
          <w:tcPr>
            <w:tcW w:w="740" w:type="dxa"/>
          </w:tcPr>
          <w:p w14:paraId="35E77D70" w14:textId="464443F3"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S</w:t>
            </w:r>
            <w:r w:rsidRPr="00F928F2">
              <w:rPr>
                <w:rFonts w:eastAsia="仿宋_GB2312"/>
                <w:sz w:val="24"/>
              </w:rPr>
              <w:t>CIE</w:t>
            </w:r>
          </w:p>
        </w:tc>
        <w:tc>
          <w:tcPr>
            <w:tcW w:w="1186" w:type="dxa"/>
          </w:tcPr>
          <w:p w14:paraId="78813592" w14:textId="43EF8A08" w:rsidR="00A221D4" w:rsidRDefault="00A221D4" w:rsidP="00A221D4">
            <w:pPr>
              <w:spacing w:line="300" w:lineRule="exact"/>
              <w:jc w:val="center"/>
              <w:rPr>
                <w:rFonts w:ascii="Times New Roman" w:eastAsia="仿宋_GB2312" w:hAnsi="Times New Roman" w:cs="Times New Roman"/>
                <w:b/>
                <w:bCs/>
                <w:sz w:val="24"/>
                <w:szCs w:val="24"/>
              </w:rPr>
            </w:pPr>
            <w:r w:rsidRPr="00F928F2">
              <w:rPr>
                <w:rFonts w:eastAsia="仿宋_GB2312" w:hint="eastAsia"/>
                <w:sz w:val="24"/>
              </w:rPr>
              <w:t>是</w:t>
            </w:r>
          </w:p>
        </w:tc>
      </w:tr>
      <w:tr w:rsidR="00A221D4" w14:paraId="1A48BDBB" w14:textId="77777777" w:rsidTr="00A221D4">
        <w:trPr>
          <w:trHeight w:val="1069"/>
          <w:jc w:val="center"/>
        </w:trPr>
        <w:tc>
          <w:tcPr>
            <w:tcW w:w="655" w:type="dxa"/>
          </w:tcPr>
          <w:p w14:paraId="50B65FB9" w14:textId="77777777" w:rsidR="00A221D4" w:rsidRDefault="00A221D4" w:rsidP="00A221D4">
            <w:pPr>
              <w:spacing w:line="300" w:lineRule="exact"/>
              <w:jc w:val="center"/>
              <w:rPr>
                <w:rFonts w:ascii="Times New Roman" w:eastAsia="仿宋_GB2312" w:hAnsi="Times New Roman" w:cs="Times New Roman"/>
                <w:b/>
                <w:bCs/>
                <w:sz w:val="24"/>
                <w:szCs w:val="24"/>
              </w:rPr>
            </w:pPr>
          </w:p>
        </w:tc>
        <w:tc>
          <w:tcPr>
            <w:tcW w:w="1118" w:type="dxa"/>
          </w:tcPr>
          <w:p w14:paraId="7670B27E" w14:textId="77777777" w:rsidR="00A221D4" w:rsidRDefault="00A221D4" w:rsidP="00A221D4">
            <w:pPr>
              <w:spacing w:line="300" w:lineRule="exact"/>
              <w:jc w:val="center"/>
              <w:rPr>
                <w:rFonts w:ascii="Times New Roman" w:eastAsia="仿宋_GB2312" w:hAnsi="Times New Roman" w:cs="Times New Roman"/>
                <w:b/>
                <w:bCs/>
                <w:sz w:val="24"/>
                <w:szCs w:val="24"/>
              </w:rPr>
            </w:pPr>
          </w:p>
        </w:tc>
        <w:tc>
          <w:tcPr>
            <w:tcW w:w="1023" w:type="dxa"/>
          </w:tcPr>
          <w:p w14:paraId="1174D423" w14:textId="77777777" w:rsidR="00A221D4" w:rsidRDefault="00A221D4" w:rsidP="00A221D4">
            <w:pPr>
              <w:spacing w:line="300" w:lineRule="exact"/>
              <w:jc w:val="center"/>
              <w:rPr>
                <w:rFonts w:ascii="Times New Roman" w:eastAsia="仿宋_GB2312" w:hAnsi="Times New Roman" w:cs="Times New Roman"/>
                <w:b/>
                <w:bCs/>
                <w:sz w:val="24"/>
                <w:szCs w:val="24"/>
              </w:rPr>
            </w:pPr>
          </w:p>
        </w:tc>
        <w:tc>
          <w:tcPr>
            <w:tcW w:w="1186" w:type="dxa"/>
          </w:tcPr>
          <w:p w14:paraId="57EC14B5" w14:textId="77777777" w:rsidR="00A221D4" w:rsidRDefault="00A221D4" w:rsidP="00A221D4">
            <w:pPr>
              <w:spacing w:line="300" w:lineRule="exact"/>
              <w:jc w:val="center"/>
              <w:rPr>
                <w:rFonts w:ascii="Times New Roman" w:eastAsia="仿宋_GB2312" w:hAnsi="Times New Roman" w:cs="Times New Roman"/>
                <w:b/>
                <w:bCs/>
                <w:sz w:val="24"/>
                <w:szCs w:val="24"/>
              </w:rPr>
            </w:pPr>
          </w:p>
        </w:tc>
        <w:tc>
          <w:tcPr>
            <w:tcW w:w="996" w:type="dxa"/>
          </w:tcPr>
          <w:p w14:paraId="509D5E72" w14:textId="77777777" w:rsidR="00A221D4" w:rsidRDefault="00A221D4" w:rsidP="00A221D4">
            <w:pPr>
              <w:spacing w:line="300" w:lineRule="exact"/>
              <w:jc w:val="center"/>
              <w:rPr>
                <w:rFonts w:ascii="Times New Roman" w:eastAsia="仿宋_GB2312" w:hAnsi="Times New Roman" w:cs="Times New Roman"/>
                <w:b/>
                <w:bCs/>
                <w:sz w:val="24"/>
                <w:szCs w:val="24"/>
              </w:rPr>
            </w:pPr>
          </w:p>
        </w:tc>
        <w:tc>
          <w:tcPr>
            <w:tcW w:w="855" w:type="dxa"/>
          </w:tcPr>
          <w:p w14:paraId="65415D97" w14:textId="77777777" w:rsidR="00A221D4" w:rsidRDefault="00A221D4" w:rsidP="00A221D4">
            <w:pPr>
              <w:spacing w:line="300" w:lineRule="exact"/>
              <w:jc w:val="center"/>
              <w:rPr>
                <w:rFonts w:ascii="Times New Roman" w:eastAsia="仿宋_GB2312" w:hAnsi="Times New Roman" w:cs="Times New Roman"/>
                <w:b/>
                <w:bCs/>
                <w:sz w:val="24"/>
                <w:szCs w:val="24"/>
              </w:rPr>
            </w:pPr>
          </w:p>
        </w:tc>
        <w:tc>
          <w:tcPr>
            <w:tcW w:w="808" w:type="dxa"/>
          </w:tcPr>
          <w:p w14:paraId="2CA9A7E8" w14:textId="77777777" w:rsidR="00A221D4" w:rsidRDefault="00A221D4" w:rsidP="00A221D4">
            <w:pPr>
              <w:spacing w:line="300" w:lineRule="exact"/>
              <w:jc w:val="center"/>
              <w:rPr>
                <w:rFonts w:ascii="Times New Roman" w:eastAsia="仿宋_GB2312" w:hAnsi="Times New Roman" w:cs="Times New Roman"/>
                <w:b/>
                <w:bCs/>
                <w:sz w:val="24"/>
                <w:szCs w:val="24"/>
              </w:rPr>
            </w:pPr>
          </w:p>
        </w:tc>
        <w:tc>
          <w:tcPr>
            <w:tcW w:w="842" w:type="dxa"/>
          </w:tcPr>
          <w:p w14:paraId="55A88B5F" w14:textId="77777777" w:rsidR="00A221D4" w:rsidRDefault="00A221D4" w:rsidP="00A221D4">
            <w:pPr>
              <w:spacing w:line="300" w:lineRule="exact"/>
              <w:jc w:val="center"/>
              <w:rPr>
                <w:rFonts w:ascii="Times New Roman" w:eastAsia="仿宋_GB2312" w:hAnsi="Times New Roman" w:cs="Times New Roman"/>
                <w:b/>
                <w:bCs/>
                <w:sz w:val="24"/>
                <w:szCs w:val="24"/>
              </w:rPr>
            </w:pPr>
          </w:p>
        </w:tc>
        <w:tc>
          <w:tcPr>
            <w:tcW w:w="740" w:type="dxa"/>
          </w:tcPr>
          <w:p w14:paraId="1CA9B32A" w14:textId="77777777" w:rsidR="00A221D4" w:rsidRDefault="00A221D4" w:rsidP="00A221D4">
            <w:pPr>
              <w:spacing w:line="300" w:lineRule="exact"/>
              <w:jc w:val="center"/>
              <w:rPr>
                <w:rFonts w:ascii="Times New Roman" w:eastAsia="仿宋_GB2312" w:hAnsi="Times New Roman" w:cs="Times New Roman"/>
                <w:b/>
                <w:bCs/>
                <w:sz w:val="24"/>
                <w:szCs w:val="24"/>
              </w:rPr>
            </w:pPr>
          </w:p>
        </w:tc>
        <w:tc>
          <w:tcPr>
            <w:tcW w:w="1186" w:type="dxa"/>
          </w:tcPr>
          <w:p w14:paraId="34B2BAE4" w14:textId="77777777" w:rsidR="00A221D4" w:rsidRDefault="00A221D4" w:rsidP="00A221D4">
            <w:pPr>
              <w:spacing w:line="300" w:lineRule="exact"/>
              <w:jc w:val="center"/>
              <w:rPr>
                <w:rFonts w:ascii="Times New Roman" w:eastAsia="仿宋_GB2312" w:hAnsi="Times New Roman" w:cs="Times New Roman"/>
                <w:b/>
                <w:bCs/>
                <w:sz w:val="24"/>
                <w:szCs w:val="24"/>
              </w:rPr>
            </w:pPr>
          </w:p>
        </w:tc>
      </w:tr>
      <w:tr w:rsidR="00A221D4" w14:paraId="162D888F" w14:textId="77777777" w:rsidTr="00A221D4">
        <w:trPr>
          <w:trHeight w:val="479"/>
          <w:jc w:val="center"/>
        </w:trPr>
        <w:tc>
          <w:tcPr>
            <w:tcW w:w="6641" w:type="dxa"/>
            <w:gridSpan w:val="7"/>
            <w:vAlign w:val="center"/>
          </w:tcPr>
          <w:p w14:paraId="5AD54B26" w14:textId="77777777" w:rsidR="00A221D4" w:rsidRDefault="00A221D4" w:rsidP="00A221D4">
            <w:pPr>
              <w:spacing w:line="300" w:lineRule="exact"/>
              <w:jc w:val="center"/>
              <w:rPr>
                <w:rFonts w:ascii="Times New Roman" w:eastAsia="仿宋_GB2312" w:hAnsi="Times New Roman" w:cs="Times New Roman"/>
                <w:b/>
                <w:bCs/>
                <w:sz w:val="24"/>
                <w:szCs w:val="24"/>
              </w:rPr>
            </w:pPr>
            <w:r>
              <w:rPr>
                <w:rFonts w:ascii="Times New Roman" w:eastAsia="仿宋_GB2312" w:hAnsi="Times New Roman" w:cs="Times New Roman"/>
                <w:b/>
                <w:bCs/>
                <w:sz w:val="24"/>
                <w:szCs w:val="24"/>
              </w:rPr>
              <w:t>他引总次数合计</w:t>
            </w:r>
          </w:p>
        </w:tc>
        <w:tc>
          <w:tcPr>
            <w:tcW w:w="2768" w:type="dxa"/>
            <w:gridSpan w:val="3"/>
            <w:vAlign w:val="center"/>
          </w:tcPr>
          <w:p w14:paraId="000EC98B" w14:textId="59DB340F" w:rsidR="00A221D4" w:rsidRDefault="00A221D4" w:rsidP="00A221D4">
            <w:pPr>
              <w:spacing w:line="300" w:lineRule="exact"/>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sz w:val="24"/>
                <w:szCs w:val="24"/>
              </w:rPr>
              <w:t>2</w:t>
            </w:r>
            <w:r>
              <w:rPr>
                <w:rFonts w:ascii="Times New Roman" w:eastAsia="仿宋_GB2312" w:hAnsi="Times New Roman" w:cs="Times New Roman"/>
                <w:b/>
                <w:bCs/>
                <w:sz w:val="24"/>
                <w:szCs w:val="24"/>
              </w:rPr>
              <w:t>35</w:t>
            </w:r>
          </w:p>
        </w:tc>
      </w:tr>
    </w:tbl>
    <w:p w14:paraId="49C5E8CF" w14:textId="770C0A55" w:rsidR="00F33680" w:rsidRDefault="00F33680">
      <w:pPr>
        <w:autoSpaceDE w:val="0"/>
        <w:autoSpaceDN w:val="0"/>
        <w:adjustRightInd w:val="0"/>
        <w:snapToGrid w:val="0"/>
        <w:spacing w:beforeLines="50" w:before="156"/>
        <w:rPr>
          <w:rFonts w:ascii="仿宋" w:eastAsia="仿宋" w:hAnsi="仿宋" w:cs="仿宋" w:hint="eastAsia"/>
          <w:b/>
          <w:snapToGrid w:val="0"/>
          <w:kern w:val="0"/>
          <w:sz w:val="28"/>
          <w:szCs w:val="28"/>
        </w:rPr>
      </w:pPr>
    </w:p>
    <w:p w14:paraId="23F55C16" w14:textId="77777777" w:rsidR="000653A3" w:rsidRPr="000653A3" w:rsidRDefault="000653A3" w:rsidP="000653A3">
      <w:pPr>
        <w:pStyle w:val="a0"/>
      </w:pPr>
    </w:p>
    <w:p w14:paraId="66D71A42" w14:textId="77777777" w:rsidR="00F33680" w:rsidRDefault="00653B7A">
      <w:pPr>
        <w:autoSpaceDE w:val="0"/>
        <w:autoSpaceDN w:val="0"/>
        <w:adjustRightInd w:val="0"/>
        <w:snapToGrid w:val="0"/>
        <w:spacing w:beforeLines="50" w:before="156"/>
        <w:rPr>
          <w:rFonts w:ascii="仿宋" w:eastAsia="仿宋" w:hAnsi="仿宋" w:cs="仿宋" w:hint="eastAsia"/>
          <w:b/>
          <w:snapToGrid w:val="0"/>
          <w:kern w:val="0"/>
          <w:sz w:val="28"/>
          <w:szCs w:val="28"/>
        </w:rPr>
      </w:pPr>
      <w:r>
        <w:rPr>
          <w:rFonts w:ascii="仿宋" w:eastAsia="仿宋" w:hAnsi="仿宋" w:cs="仿宋" w:hint="eastAsia"/>
          <w:b/>
          <w:snapToGrid w:val="0"/>
          <w:kern w:val="0"/>
          <w:sz w:val="28"/>
          <w:szCs w:val="28"/>
        </w:rPr>
        <w:lastRenderedPageBreak/>
        <w:t>五、主要完成人（完成单位）情况</w:t>
      </w:r>
    </w:p>
    <w:p w14:paraId="15937731" w14:textId="3C894C0A" w:rsidR="0052322E" w:rsidRPr="0052322E" w:rsidRDefault="0052322E" w:rsidP="0052322E">
      <w:pPr>
        <w:autoSpaceDE w:val="0"/>
        <w:autoSpaceDN w:val="0"/>
        <w:adjustRightInd w:val="0"/>
        <w:snapToGrid w:val="0"/>
        <w:spacing w:beforeLines="50" w:before="156"/>
        <w:rPr>
          <w:rFonts w:ascii="仿宋" w:eastAsia="仿宋" w:hAnsi="仿宋" w:cs="仿宋" w:hint="eastAsia"/>
          <w:b/>
          <w:snapToGrid w:val="0"/>
          <w:kern w:val="0"/>
          <w:sz w:val="28"/>
          <w:szCs w:val="28"/>
        </w:rPr>
      </w:pPr>
      <w:r w:rsidRPr="0052322E">
        <w:rPr>
          <w:rFonts w:ascii="仿宋" w:eastAsia="仿宋" w:hAnsi="仿宋" w:cs="仿宋" w:hint="eastAsia"/>
          <w:b/>
          <w:snapToGrid w:val="0"/>
          <w:kern w:val="0"/>
          <w:sz w:val="28"/>
          <w:szCs w:val="28"/>
        </w:rPr>
        <w:t>主要完成人</w:t>
      </w:r>
    </w:p>
    <w:p w14:paraId="004DF792" w14:textId="4911397A" w:rsidR="0052322E" w:rsidRPr="00E071D3" w:rsidRDefault="0052322E" w:rsidP="0052322E">
      <w:pPr>
        <w:rPr>
          <w:rFonts w:ascii="仿宋" w:eastAsia="仿宋" w:hAnsi="仿宋" w:hint="eastAsia"/>
          <w:color w:val="000000"/>
          <w:sz w:val="24"/>
          <w:szCs w:val="24"/>
        </w:rPr>
      </w:pPr>
      <w:r w:rsidRPr="00E071D3">
        <w:rPr>
          <w:rFonts w:ascii="仿宋" w:eastAsia="仿宋" w:hAnsi="仿宋" w:hint="eastAsia"/>
          <w:color w:val="000000"/>
          <w:sz w:val="24"/>
          <w:szCs w:val="24"/>
        </w:rPr>
        <w:t>1.刘正奇，江西师范大学物理学院教授，第一完成人。</w:t>
      </w:r>
    </w:p>
    <w:p w14:paraId="2DD2D149" w14:textId="4B09163F" w:rsidR="0052322E" w:rsidRPr="00E071D3" w:rsidRDefault="0052322E" w:rsidP="0052322E">
      <w:pPr>
        <w:rPr>
          <w:rFonts w:ascii="仿宋" w:eastAsia="仿宋" w:hAnsi="仿宋" w:hint="eastAsia"/>
          <w:color w:val="000000"/>
          <w:sz w:val="24"/>
          <w:szCs w:val="24"/>
        </w:rPr>
      </w:pPr>
      <w:r w:rsidRPr="00E071D3">
        <w:rPr>
          <w:rFonts w:ascii="仿宋" w:eastAsia="仿宋" w:hAnsi="仿宋" w:hint="eastAsia"/>
          <w:color w:val="000000"/>
          <w:sz w:val="24"/>
          <w:szCs w:val="24"/>
        </w:rPr>
        <w:t>2.刘晓山，江西师范大学微电子学院教授，第二完成人。</w:t>
      </w:r>
    </w:p>
    <w:p w14:paraId="403E380E" w14:textId="4495FD59" w:rsidR="0052322E" w:rsidRPr="00E071D3" w:rsidRDefault="0052322E" w:rsidP="0052322E">
      <w:pPr>
        <w:rPr>
          <w:rFonts w:ascii="仿宋" w:eastAsia="仿宋" w:hAnsi="仿宋" w:hint="eastAsia"/>
          <w:color w:val="000000"/>
          <w:sz w:val="24"/>
          <w:szCs w:val="24"/>
        </w:rPr>
      </w:pPr>
      <w:proofErr w:type="gramStart"/>
      <w:r w:rsidRPr="00E071D3">
        <w:rPr>
          <w:rFonts w:ascii="仿宋" w:eastAsia="仿宋" w:hAnsi="仿宋" w:hint="eastAsia"/>
          <w:color w:val="000000"/>
          <w:sz w:val="24"/>
          <w:szCs w:val="24"/>
        </w:rPr>
        <w:t>3.谌</w:t>
      </w:r>
      <w:r w:rsidR="008A1826">
        <w:rPr>
          <w:rFonts w:ascii="仿宋" w:eastAsia="仿宋" w:hAnsi="仿宋" w:hint="eastAsia"/>
          <w:color w:val="000000"/>
          <w:sz w:val="24"/>
          <w:szCs w:val="24"/>
        </w:rPr>
        <w:t xml:space="preserve">  </w:t>
      </w:r>
      <w:r w:rsidRPr="00E071D3">
        <w:rPr>
          <w:rFonts w:ascii="仿宋" w:eastAsia="仿宋" w:hAnsi="仿宋" w:hint="eastAsia"/>
          <w:color w:val="000000"/>
          <w:sz w:val="24"/>
          <w:szCs w:val="24"/>
        </w:rPr>
        <w:t>静</w:t>
      </w:r>
      <w:proofErr w:type="gramEnd"/>
      <w:r w:rsidRPr="00E071D3">
        <w:rPr>
          <w:rFonts w:ascii="仿宋" w:eastAsia="仿宋" w:hAnsi="仿宋" w:hint="eastAsia"/>
          <w:color w:val="000000"/>
          <w:sz w:val="24"/>
          <w:szCs w:val="24"/>
        </w:rPr>
        <w:t>，南京邮电大学电子与光学工程学院、柔性电子</w:t>
      </w:r>
      <w:proofErr w:type="gramStart"/>
      <w:r w:rsidRPr="00E071D3">
        <w:rPr>
          <w:rFonts w:ascii="仿宋" w:eastAsia="仿宋" w:hAnsi="仿宋" w:hint="eastAsia"/>
          <w:color w:val="000000"/>
          <w:sz w:val="24"/>
          <w:szCs w:val="24"/>
        </w:rPr>
        <w:t>(未来技术)</w:t>
      </w:r>
      <w:proofErr w:type="gramEnd"/>
      <w:r w:rsidRPr="00E071D3">
        <w:rPr>
          <w:rFonts w:ascii="仿宋" w:eastAsia="仿宋" w:hAnsi="仿宋" w:hint="eastAsia"/>
          <w:color w:val="000000"/>
          <w:sz w:val="24"/>
          <w:szCs w:val="24"/>
        </w:rPr>
        <w:t>学院副院长、电子科学与技术国家级实验教学示范中心</w:t>
      </w:r>
      <w:proofErr w:type="gramStart"/>
      <w:r w:rsidRPr="00E071D3">
        <w:rPr>
          <w:rFonts w:ascii="仿宋" w:eastAsia="仿宋" w:hAnsi="仿宋" w:hint="eastAsia"/>
          <w:color w:val="000000"/>
          <w:sz w:val="24"/>
          <w:szCs w:val="24"/>
        </w:rPr>
        <w:t>(南京邮电大学)</w:t>
      </w:r>
      <w:proofErr w:type="gramEnd"/>
      <w:r w:rsidRPr="00E071D3">
        <w:rPr>
          <w:rFonts w:ascii="仿宋" w:eastAsia="仿宋" w:hAnsi="仿宋" w:hint="eastAsia"/>
          <w:color w:val="000000"/>
          <w:sz w:val="24"/>
          <w:szCs w:val="24"/>
        </w:rPr>
        <w:t>副主任，教授，第三完成人。</w:t>
      </w:r>
    </w:p>
    <w:p w14:paraId="2F776082" w14:textId="2DF94BC0" w:rsidR="0052322E" w:rsidRPr="00E071D3" w:rsidRDefault="0052322E" w:rsidP="0052322E">
      <w:pPr>
        <w:rPr>
          <w:rFonts w:ascii="仿宋" w:eastAsia="仿宋" w:hAnsi="仿宋" w:hint="eastAsia"/>
          <w:color w:val="000000"/>
          <w:sz w:val="24"/>
          <w:szCs w:val="24"/>
        </w:rPr>
      </w:pPr>
      <w:r w:rsidRPr="00E071D3">
        <w:rPr>
          <w:rFonts w:ascii="仿宋" w:eastAsia="仿宋" w:hAnsi="仿宋" w:hint="eastAsia"/>
          <w:color w:val="000000"/>
          <w:sz w:val="24"/>
          <w:szCs w:val="24"/>
        </w:rPr>
        <w:t>4.付国兰，江西师范大学微电子学院高级实验师，第四完成人。</w:t>
      </w:r>
    </w:p>
    <w:p w14:paraId="495FBAD7" w14:textId="46EB32FC" w:rsidR="0052322E" w:rsidRPr="0052322E" w:rsidRDefault="0052322E" w:rsidP="00F10F9B">
      <w:pPr>
        <w:rPr>
          <w:rFonts w:ascii="仿宋" w:eastAsia="仿宋" w:hAnsi="仿宋" w:hint="eastAsia"/>
          <w:b/>
          <w:bCs/>
          <w:color w:val="000000"/>
          <w:sz w:val="28"/>
          <w:szCs w:val="28"/>
        </w:rPr>
      </w:pPr>
      <w:r w:rsidRPr="0052322E">
        <w:rPr>
          <w:rFonts w:ascii="仿宋" w:eastAsia="仿宋" w:hAnsi="仿宋" w:hint="eastAsia"/>
          <w:b/>
          <w:bCs/>
          <w:color w:val="000000"/>
          <w:sz w:val="28"/>
          <w:szCs w:val="28"/>
        </w:rPr>
        <w:t>完成单位</w:t>
      </w:r>
    </w:p>
    <w:p w14:paraId="09DCA598" w14:textId="7ABF5720" w:rsidR="0052322E" w:rsidRPr="00E071D3" w:rsidRDefault="0052322E" w:rsidP="0052322E">
      <w:pPr>
        <w:rPr>
          <w:rFonts w:ascii="仿宋" w:eastAsia="仿宋" w:hAnsi="仿宋" w:hint="eastAsia"/>
          <w:color w:val="000000"/>
          <w:sz w:val="24"/>
          <w:szCs w:val="24"/>
        </w:rPr>
      </w:pPr>
      <w:r w:rsidRPr="00E071D3">
        <w:rPr>
          <w:rFonts w:ascii="仿宋" w:eastAsia="仿宋" w:hAnsi="仿宋" w:hint="eastAsia"/>
          <w:color w:val="000000"/>
          <w:sz w:val="24"/>
          <w:szCs w:val="24"/>
        </w:rPr>
        <w:t>江西师范大学</w:t>
      </w:r>
    </w:p>
    <w:p w14:paraId="197E6089" w14:textId="204A2FA1" w:rsidR="0052322E" w:rsidRPr="00E071D3" w:rsidRDefault="0052322E" w:rsidP="0052322E">
      <w:pPr>
        <w:rPr>
          <w:rFonts w:ascii="仿宋" w:eastAsia="仿宋" w:hAnsi="仿宋" w:hint="eastAsia"/>
          <w:color w:val="000000"/>
          <w:sz w:val="24"/>
          <w:szCs w:val="24"/>
        </w:rPr>
      </w:pPr>
      <w:r w:rsidRPr="00E071D3">
        <w:rPr>
          <w:rFonts w:ascii="仿宋" w:eastAsia="仿宋" w:hAnsi="仿宋" w:hint="eastAsia"/>
          <w:color w:val="000000"/>
          <w:sz w:val="24"/>
          <w:szCs w:val="24"/>
        </w:rPr>
        <w:t>南京邮电大学</w:t>
      </w:r>
    </w:p>
    <w:sectPr w:rsidR="0052322E" w:rsidRPr="00E071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E2160" w14:textId="77777777" w:rsidR="00ED7FF2" w:rsidRDefault="00ED7FF2" w:rsidP="00621BB1">
      <w:r>
        <w:separator/>
      </w:r>
    </w:p>
  </w:endnote>
  <w:endnote w:type="continuationSeparator" w:id="0">
    <w:p w14:paraId="7B58FA64" w14:textId="77777777" w:rsidR="00ED7FF2" w:rsidRDefault="00ED7FF2" w:rsidP="0062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26612" w14:textId="77777777" w:rsidR="00ED7FF2" w:rsidRDefault="00ED7FF2" w:rsidP="00621BB1">
      <w:r>
        <w:separator/>
      </w:r>
    </w:p>
  </w:footnote>
  <w:footnote w:type="continuationSeparator" w:id="0">
    <w:p w14:paraId="5D2CE539" w14:textId="77777777" w:rsidR="00ED7FF2" w:rsidRDefault="00ED7FF2" w:rsidP="00621B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5B7D66"/>
    <w:multiLevelType w:val="singleLevel"/>
    <w:tmpl w:val="475B7D66"/>
    <w:lvl w:ilvl="0">
      <w:start w:val="2"/>
      <w:numFmt w:val="chineseCounting"/>
      <w:suff w:val="nothing"/>
      <w:lvlText w:val="%1、"/>
      <w:lvlJc w:val="left"/>
      <w:rPr>
        <w:rFonts w:hint="eastAsia"/>
      </w:rPr>
    </w:lvl>
  </w:abstractNum>
  <w:num w:numId="1" w16cid:durableId="1310286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jQ0MWQ3MzhjMjRhM2M1ZjgzYTRlOTVkNDYxYzNmOTUifQ=="/>
  </w:docVars>
  <w:rsids>
    <w:rsidRoot w:val="57171C6B"/>
    <w:rsid w:val="000653A3"/>
    <w:rsid w:val="00130C8D"/>
    <w:rsid w:val="002649A8"/>
    <w:rsid w:val="00445224"/>
    <w:rsid w:val="00494CA6"/>
    <w:rsid w:val="0052322E"/>
    <w:rsid w:val="00621BB1"/>
    <w:rsid w:val="00653B7A"/>
    <w:rsid w:val="006B60B8"/>
    <w:rsid w:val="00846A4B"/>
    <w:rsid w:val="008A1826"/>
    <w:rsid w:val="00A221D4"/>
    <w:rsid w:val="00B26479"/>
    <w:rsid w:val="00C0256E"/>
    <w:rsid w:val="00CC4C96"/>
    <w:rsid w:val="00CE44E2"/>
    <w:rsid w:val="00D05295"/>
    <w:rsid w:val="00DD11D5"/>
    <w:rsid w:val="00E071D3"/>
    <w:rsid w:val="00ED7FF2"/>
    <w:rsid w:val="00F10F9B"/>
    <w:rsid w:val="00F33680"/>
    <w:rsid w:val="15D1404C"/>
    <w:rsid w:val="1A5C52C6"/>
    <w:rsid w:val="3A5A39CC"/>
    <w:rsid w:val="44E05090"/>
    <w:rsid w:val="57171C6B"/>
    <w:rsid w:val="731741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8F3D0E"/>
  <w15:docId w15:val="{DBDE77FB-3E61-4043-8864-524F1AB06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Indent" w:semiHidden="1" w:qFormat="1"/>
    <w:lsdException w:name="Subtitle"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2"/>
    </w:rPr>
  </w:style>
  <w:style w:type="paragraph" w:styleId="2">
    <w:name w:val="heading 2"/>
    <w:basedOn w:val="a"/>
    <w:next w:val="a"/>
    <w:uiPriority w:val="9"/>
    <w:semiHidden/>
    <w:unhideWhenUsed/>
    <w:qFormat/>
    <w:pPr>
      <w:spacing w:beforeAutospacing="1" w:afterAutospacing="1"/>
      <w:jc w:val="left"/>
      <w:outlineLvl w:val="1"/>
    </w:pPr>
    <w:rPr>
      <w:rFonts w:ascii="宋体" w:eastAsia="宋体" w:hAnsi="宋体" w:cs="Times New Roman" w:hint="eastAsia"/>
      <w:b/>
      <w:kern w:val="0"/>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Indent"/>
    <w:basedOn w:val="a"/>
    <w:semiHidden/>
    <w:qFormat/>
    <w:pPr>
      <w:spacing w:after="120"/>
      <w:ind w:leftChars="200" w:left="420"/>
    </w:pPr>
    <w:rPr>
      <w:rFonts w:ascii="Calibri" w:eastAsia="宋体" w:hAnsi="Calibri" w:cs="Times New Roman"/>
    </w:rPr>
  </w:style>
  <w:style w:type="paragraph" w:styleId="a4">
    <w:name w:val="Plain Text"/>
    <w:basedOn w:val="a"/>
    <w:uiPriority w:val="99"/>
    <w:qFormat/>
    <w:pPr>
      <w:spacing w:line="360" w:lineRule="auto"/>
      <w:ind w:firstLineChars="200" w:firstLine="480"/>
    </w:pPr>
    <w:rPr>
      <w:rFonts w:ascii="仿宋_GB2312" w:eastAsia="宋体" w:hAnsi="Calibri" w:cs="Times New Roman"/>
      <w:sz w:val="24"/>
      <w:szCs w:val="24"/>
    </w:rPr>
  </w:style>
  <w:style w:type="table" w:styleId="a5">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621BB1"/>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1"/>
    <w:link w:val="a6"/>
    <w:rsid w:val="00621BB1"/>
    <w:rPr>
      <w:kern w:val="2"/>
      <w:sz w:val="18"/>
      <w:szCs w:val="18"/>
    </w:rPr>
  </w:style>
  <w:style w:type="paragraph" w:styleId="a8">
    <w:name w:val="footer"/>
    <w:basedOn w:val="a"/>
    <w:link w:val="a9"/>
    <w:rsid w:val="00621BB1"/>
    <w:pPr>
      <w:tabs>
        <w:tab w:val="center" w:pos="4153"/>
        <w:tab w:val="right" w:pos="8306"/>
      </w:tabs>
      <w:snapToGrid w:val="0"/>
      <w:jc w:val="left"/>
    </w:pPr>
    <w:rPr>
      <w:sz w:val="18"/>
      <w:szCs w:val="18"/>
    </w:rPr>
  </w:style>
  <w:style w:type="character" w:customStyle="1" w:styleId="a9">
    <w:name w:val="页脚 字符"/>
    <w:basedOn w:val="a1"/>
    <w:link w:val="a8"/>
    <w:rsid w:val="00621BB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1179</Words>
  <Characters>1322</Characters>
  <Application>Microsoft Office Word</Application>
  <DocSecurity>0</DocSecurity>
  <Lines>165</Lines>
  <Paragraphs>166</Paragraphs>
  <ScaleCrop>false</ScaleCrop>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江强波</dc:creator>
  <cp:lastModifiedBy>user</cp:lastModifiedBy>
  <cp:revision>2</cp:revision>
  <dcterms:created xsi:type="dcterms:W3CDTF">2026-10-22T04:23:00Z</dcterms:created>
  <dcterms:modified xsi:type="dcterms:W3CDTF">2026-10-22T04:23:00Z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2E479726332D4054BB3C9BEAE1BFC0ED_13</vt:lpwstr>
  </property>
  <property fmtid="{D5CDD505-2E9C-101B-9397-08002B2CF9AE}" pid="4" name="KSOTemplateDocerSaveRecord">
    <vt:lpwstr>eyJoZGlkIjoiYjQ0MWQ3MzhjMjRhM2M1ZjgzYTRlOTVkNDYxYzNmOTUiLCJ1c2VySWQiOiIxNzM4Mjc5MTQwIn0=</vt:lpwstr>
  </property>
</Properties>
</file>